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istTable1Light-Accent4"/>
        <w:tblW w:w="10170" w:type="dxa"/>
        <w:tblInd w:w="-270" w:type="dxa"/>
        <w:tblLook w:val="04A0" w:firstRow="1" w:lastRow="0" w:firstColumn="1" w:lastColumn="0" w:noHBand="0" w:noVBand="1"/>
      </w:tblPr>
      <w:tblGrid>
        <w:gridCol w:w="450"/>
        <w:gridCol w:w="1890"/>
        <w:gridCol w:w="7830"/>
      </w:tblGrid>
      <w:tr w:rsidR="00FC2D3E" w:rsidRPr="004D548E" w14:paraId="4C0EE7D0" w14:textId="77777777" w:rsidTr="005D0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4F0BDE2D" w14:textId="77777777" w:rsidR="00FC2D3E" w:rsidRPr="004D548E" w:rsidRDefault="00FC2D3E" w:rsidP="00587A65">
            <w:pPr>
              <w:pStyle w:val="ListParagraph"/>
              <w:widowControl/>
              <w:numPr>
                <w:ilvl w:val="0"/>
                <w:numId w:val="3"/>
              </w:numPr>
              <w:autoSpaceDE w:val="0"/>
              <w:autoSpaceDN w:val="0"/>
              <w:adjustRightInd w:val="0"/>
              <w:spacing w:line="360" w:lineRule="auto"/>
              <w:ind w:hanging="650"/>
              <w:jc w:val="both"/>
              <w:rPr>
                <w:rFonts w:asciiTheme="minorHAnsi" w:hAnsiTheme="minorHAnsi" w:cstheme="minorHAnsi"/>
                <w:sz w:val="24"/>
                <w:szCs w:val="24"/>
              </w:rPr>
            </w:pPr>
          </w:p>
        </w:tc>
        <w:tc>
          <w:tcPr>
            <w:tcW w:w="1890" w:type="dxa"/>
          </w:tcPr>
          <w:p w14:paraId="1557442F" w14:textId="77777777" w:rsidR="00FC2D3E" w:rsidRPr="004D548E" w:rsidRDefault="00FC2D3E" w:rsidP="004D548E">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4D548E">
              <w:rPr>
                <w:rFonts w:asciiTheme="minorHAnsi" w:hAnsiTheme="minorHAnsi" w:cstheme="minorHAnsi"/>
                <w:sz w:val="24"/>
                <w:szCs w:val="24"/>
              </w:rPr>
              <w:t>OBJECTIVE</w:t>
            </w:r>
          </w:p>
        </w:tc>
        <w:tc>
          <w:tcPr>
            <w:tcW w:w="7830" w:type="dxa"/>
          </w:tcPr>
          <w:p w14:paraId="4FDF7EC3" w14:textId="4A387AA1" w:rsidR="00FC2D3E" w:rsidRPr="004D548E" w:rsidRDefault="00FC2D3E" w:rsidP="004D548E">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 w:val="24"/>
                <w:szCs w:val="24"/>
              </w:rPr>
            </w:pPr>
            <w:r w:rsidRPr="004D548E">
              <w:rPr>
                <w:rFonts w:asciiTheme="minorHAnsi" w:hAnsiTheme="minorHAnsi" w:cstheme="minorHAnsi"/>
                <w:sz w:val="24"/>
                <w:szCs w:val="24"/>
              </w:rPr>
              <w:t xml:space="preserve">To </w:t>
            </w:r>
            <w:r w:rsidR="005E00A2" w:rsidRPr="004D548E">
              <w:rPr>
                <w:rFonts w:asciiTheme="minorHAnsi" w:hAnsiTheme="minorHAnsi" w:cstheme="minorHAnsi"/>
                <w:sz w:val="24"/>
                <w:szCs w:val="24"/>
              </w:rPr>
              <w:t>ensure that the appellant receives an independent and unbiased decision for the appeal made against certification  and there is an effective customer complaint procedure in place</w:t>
            </w:r>
          </w:p>
        </w:tc>
      </w:tr>
      <w:tr w:rsidR="00FC2D3E" w:rsidRPr="004D548E" w14:paraId="294E0729" w14:textId="77777777" w:rsidTr="005D0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72E002C2" w14:textId="77777777" w:rsidR="00FC2D3E" w:rsidRPr="004D548E" w:rsidRDefault="00FC2D3E" w:rsidP="004D548E">
            <w:pPr>
              <w:pStyle w:val="ListParagraph"/>
              <w:autoSpaceDE w:val="0"/>
              <w:autoSpaceDN w:val="0"/>
              <w:adjustRightInd w:val="0"/>
              <w:spacing w:line="360" w:lineRule="auto"/>
              <w:ind w:hanging="650"/>
              <w:jc w:val="both"/>
              <w:rPr>
                <w:rFonts w:asciiTheme="minorHAnsi" w:hAnsiTheme="minorHAnsi" w:cstheme="minorHAnsi"/>
                <w:sz w:val="24"/>
                <w:szCs w:val="24"/>
              </w:rPr>
            </w:pPr>
          </w:p>
        </w:tc>
        <w:tc>
          <w:tcPr>
            <w:tcW w:w="1890" w:type="dxa"/>
          </w:tcPr>
          <w:p w14:paraId="16D6B168" w14:textId="77777777" w:rsidR="00FC2D3E" w:rsidRPr="004D548E" w:rsidRDefault="00FC2D3E" w:rsidP="004D548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c>
          <w:tcPr>
            <w:tcW w:w="7830" w:type="dxa"/>
          </w:tcPr>
          <w:p w14:paraId="4560B008" w14:textId="77777777" w:rsidR="00FC2D3E" w:rsidRPr="004D548E" w:rsidRDefault="00FC2D3E" w:rsidP="004D548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FC2D3E" w:rsidRPr="004D548E" w14:paraId="32656FEC" w14:textId="77777777" w:rsidTr="005D0976">
        <w:tc>
          <w:tcPr>
            <w:cnfStyle w:val="001000000000" w:firstRow="0" w:lastRow="0" w:firstColumn="1" w:lastColumn="0" w:oddVBand="0" w:evenVBand="0" w:oddHBand="0" w:evenHBand="0" w:firstRowFirstColumn="0" w:firstRowLastColumn="0" w:lastRowFirstColumn="0" w:lastRowLastColumn="0"/>
            <w:tcW w:w="450" w:type="dxa"/>
          </w:tcPr>
          <w:p w14:paraId="31758B15" w14:textId="77777777" w:rsidR="00FC2D3E" w:rsidRPr="004D548E" w:rsidRDefault="00FC2D3E" w:rsidP="00587A65">
            <w:pPr>
              <w:pStyle w:val="ListParagraph"/>
              <w:widowControl/>
              <w:numPr>
                <w:ilvl w:val="0"/>
                <w:numId w:val="3"/>
              </w:numPr>
              <w:autoSpaceDE w:val="0"/>
              <w:autoSpaceDN w:val="0"/>
              <w:adjustRightInd w:val="0"/>
              <w:spacing w:line="360" w:lineRule="auto"/>
              <w:ind w:hanging="650"/>
              <w:jc w:val="both"/>
              <w:rPr>
                <w:rFonts w:asciiTheme="minorHAnsi" w:hAnsiTheme="minorHAnsi" w:cstheme="minorHAnsi"/>
                <w:sz w:val="24"/>
                <w:szCs w:val="24"/>
              </w:rPr>
            </w:pPr>
          </w:p>
        </w:tc>
        <w:tc>
          <w:tcPr>
            <w:tcW w:w="1890" w:type="dxa"/>
          </w:tcPr>
          <w:p w14:paraId="056580A5" w14:textId="77777777" w:rsidR="00FC2D3E" w:rsidRPr="004D548E" w:rsidRDefault="00FC2D3E"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4D548E">
              <w:rPr>
                <w:rFonts w:asciiTheme="minorHAnsi" w:hAnsiTheme="minorHAnsi" w:cstheme="minorHAnsi"/>
                <w:b/>
                <w:bCs/>
                <w:sz w:val="24"/>
                <w:szCs w:val="24"/>
              </w:rPr>
              <w:t>SCOPE</w:t>
            </w:r>
          </w:p>
        </w:tc>
        <w:tc>
          <w:tcPr>
            <w:tcW w:w="7830" w:type="dxa"/>
          </w:tcPr>
          <w:p w14:paraId="2204EF84" w14:textId="70357347" w:rsidR="00FC2D3E" w:rsidRPr="004D548E" w:rsidRDefault="00FC2D3E"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4D548E">
              <w:rPr>
                <w:rFonts w:asciiTheme="minorHAnsi" w:hAnsiTheme="minorHAnsi" w:cstheme="minorHAnsi"/>
                <w:sz w:val="24"/>
                <w:szCs w:val="24"/>
              </w:rPr>
              <w:t xml:space="preserve">This procedure is applicable </w:t>
            </w:r>
            <w:r w:rsidR="005E00A2" w:rsidRPr="004D548E">
              <w:rPr>
                <w:rFonts w:asciiTheme="minorHAnsi" w:hAnsiTheme="minorHAnsi" w:cstheme="minorHAnsi"/>
                <w:sz w:val="24"/>
                <w:szCs w:val="24"/>
              </w:rPr>
              <w:t xml:space="preserve">is applicable for appeals made against the decision of certification and for customer complaints received by Ind-Expo Certification Limited </w:t>
            </w:r>
          </w:p>
        </w:tc>
      </w:tr>
      <w:tr w:rsidR="00FC2D3E" w:rsidRPr="004D548E" w14:paraId="6F2FA671" w14:textId="77777777" w:rsidTr="005D0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788389D2" w14:textId="77777777" w:rsidR="00FC2D3E" w:rsidRPr="004D548E" w:rsidRDefault="00FC2D3E" w:rsidP="004D548E">
            <w:pPr>
              <w:autoSpaceDE w:val="0"/>
              <w:autoSpaceDN w:val="0"/>
              <w:adjustRightInd w:val="0"/>
              <w:spacing w:line="360" w:lineRule="auto"/>
              <w:ind w:left="360" w:hanging="650"/>
              <w:jc w:val="both"/>
              <w:rPr>
                <w:rFonts w:asciiTheme="minorHAnsi" w:hAnsiTheme="minorHAnsi" w:cstheme="minorHAnsi"/>
                <w:sz w:val="24"/>
                <w:szCs w:val="24"/>
              </w:rPr>
            </w:pPr>
          </w:p>
        </w:tc>
        <w:tc>
          <w:tcPr>
            <w:tcW w:w="1890" w:type="dxa"/>
          </w:tcPr>
          <w:p w14:paraId="694B3C5E" w14:textId="77777777" w:rsidR="00FC2D3E" w:rsidRPr="004D548E" w:rsidRDefault="00FC2D3E" w:rsidP="004D548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c>
          <w:tcPr>
            <w:tcW w:w="7830" w:type="dxa"/>
          </w:tcPr>
          <w:p w14:paraId="0657BE64" w14:textId="77777777" w:rsidR="00FC2D3E" w:rsidRPr="004D548E" w:rsidRDefault="00FC2D3E" w:rsidP="004D548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r>
      <w:tr w:rsidR="00FC2D3E" w:rsidRPr="004D548E" w14:paraId="68C359B9" w14:textId="77777777" w:rsidTr="005D0976">
        <w:tc>
          <w:tcPr>
            <w:cnfStyle w:val="001000000000" w:firstRow="0" w:lastRow="0" w:firstColumn="1" w:lastColumn="0" w:oddVBand="0" w:evenVBand="0" w:oddHBand="0" w:evenHBand="0" w:firstRowFirstColumn="0" w:firstRowLastColumn="0" w:lastRowFirstColumn="0" w:lastRowLastColumn="0"/>
            <w:tcW w:w="450" w:type="dxa"/>
          </w:tcPr>
          <w:p w14:paraId="12112C06" w14:textId="77777777" w:rsidR="00FC2D3E" w:rsidRPr="004D548E" w:rsidRDefault="00FC2D3E" w:rsidP="00587A65">
            <w:pPr>
              <w:pStyle w:val="ListParagraph"/>
              <w:widowControl/>
              <w:numPr>
                <w:ilvl w:val="0"/>
                <w:numId w:val="3"/>
              </w:numPr>
              <w:autoSpaceDE w:val="0"/>
              <w:autoSpaceDN w:val="0"/>
              <w:adjustRightInd w:val="0"/>
              <w:spacing w:line="360" w:lineRule="auto"/>
              <w:ind w:hanging="650"/>
              <w:jc w:val="both"/>
              <w:rPr>
                <w:rFonts w:asciiTheme="minorHAnsi" w:hAnsiTheme="minorHAnsi" w:cstheme="minorHAnsi"/>
                <w:sz w:val="24"/>
                <w:szCs w:val="24"/>
              </w:rPr>
            </w:pPr>
          </w:p>
        </w:tc>
        <w:tc>
          <w:tcPr>
            <w:tcW w:w="1890" w:type="dxa"/>
          </w:tcPr>
          <w:p w14:paraId="37D2961B" w14:textId="77777777" w:rsidR="00FC2D3E" w:rsidRPr="004D548E" w:rsidRDefault="00FC2D3E"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4D548E">
              <w:rPr>
                <w:rFonts w:asciiTheme="minorHAnsi" w:hAnsiTheme="minorHAnsi" w:cstheme="minorHAnsi"/>
                <w:b/>
                <w:bCs/>
                <w:sz w:val="24"/>
                <w:szCs w:val="24"/>
              </w:rPr>
              <w:t>DEFINITIONS</w:t>
            </w:r>
          </w:p>
        </w:tc>
        <w:tc>
          <w:tcPr>
            <w:tcW w:w="7830" w:type="dxa"/>
          </w:tcPr>
          <w:p w14:paraId="27E894F8" w14:textId="77777777" w:rsidR="005E00A2" w:rsidRPr="004D548E" w:rsidRDefault="005E00A2"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D548E">
              <w:rPr>
                <w:rFonts w:asciiTheme="minorHAnsi" w:hAnsiTheme="minorHAnsi" w:cstheme="minorHAnsi"/>
                <w:b/>
                <w:bCs/>
                <w:sz w:val="24"/>
                <w:szCs w:val="24"/>
              </w:rPr>
              <w:t>Appeal</w:t>
            </w:r>
            <w:r w:rsidRPr="004D548E">
              <w:rPr>
                <w:rFonts w:asciiTheme="minorHAnsi" w:hAnsiTheme="minorHAnsi" w:cstheme="minorHAnsi"/>
                <w:sz w:val="24"/>
                <w:szCs w:val="24"/>
              </w:rPr>
              <w:t>: Written communication challenging the decision made under the Integrated Management Systems Certification Scheme</w:t>
            </w:r>
          </w:p>
          <w:p w14:paraId="20A7BA4C" w14:textId="77777777" w:rsidR="005E00A2" w:rsidRPr="004D548E" w:rsidRDefault="005E00A2"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D548E">
              <w:rPr>
                <w:rFonts w:asciiTheme="minorHAnsi" w:hAnsiTheme="minorHAnsi" w:cstheme="minorHAnsi"/>
                <w:b/>
                <w:bCs/>
                <w:sz w:val="24"/>
                <w:szCs w:val="24"/>
              </w:rPr>
              <w:t>Appellant</w:t>
            </w:r>
            <w:r w:rsidRPr="004D548E">
              <w:rPr>
                <w:rFonts w:asciiTheme="minorHAnsi" w:hAnsiTheme="minorHAnsi" w:cstheme="minorHAnsi"/>
                <w:sz w:val="24"/>
                <w:szCs w:val="24"/>
              </w:rPr>
              <w:t>: The client/client organization submitting the appeal</w:t>
            </w:r>
          </w:p>
          <w:p w14:paraId="52A551B9" w14:textId="77777777" w:rsidR="00FC2D3E" w:rsidRPr="004D548E" w:rsidRDefault="005E00A2"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D548E">
              <w:rPr>
                <w:rFonts w:asciiTheme="minorHAnsi" w:hAnsiTheme="minorHAnsi" w:cstheme="minorHAnsi"/>
                <w:b/>
                <w:bCs/>
                <w:sz w:val="24"/>
                <w:szCs w:val="24"/>
              </w:rPr>
              <w:t>Appeal Committee</w:t>
            </w:r>
            <w:r w:rsidRPr="004D548E">
              <w:rPr>
                <w:rFonts w:asciiTheme="minorHAnsi" w:hAnsiTheme="minorHAnsi" w:cstheme="minorHAnsi"/>
                <w:sz w:val="24"/>
                <w:szCs w:val="24"/>
              </w:rPr>
              <w:t>: A Committee set up by the Board of Directors of Ind-Expo Certification Ltd</w:t>
            </w:r>
          </w:p>
          <w:p w14:paraId="26A17611" w14:textId="33DCF7EC" w:rsidR="005E00A2" w:rsidRPr="004D548E" w:rsidRDefault="005E00A2"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D548E">
              <w:rPr>
                <w:rFonts w:asciiTheme="minorHAnsi" w:hAnsiTheme="minorHAnsi" w:cstheme="minorHAnsi"/>
                <w:b/>
                <w:bCs/>
                <w:sz w:val="24"/>
                <w:szCs w:val="24"/>
              </w:rPr>
              <w:t xml:space="preserve">Customer: </w:t>
            </w:r>
            <w:r w:rsidRPr="004D548E">
              <w:rPr>
                <w:rFonts w:asciiTheme="minorHAnsi" w:hAnsiTheme="minorHAnsi" w:cstheme="minorHAnsi"/>
                <w:sz w:val="24"/>
                <w:szCs w:val="24"/>
              </w:rPr>
              <w:t xml:space="preserve">A person who obtain </w:t>
            </w:r>
            <w:r w:rsidR="004D548E" w:rsidRPr="004D548E">
              <w:rPr>
                <w:rFonts w:asciiTheme="minorHAnsi" w:hAnsiTheme="minorHAnsi" w:cstheme="minorHAnsi"/>
                <w:sz w:val="24"/>
                <w:szCs w:val="24"/>
              </w:rPr>
              <w:t>certification</w:t>
            </w:r>
            <w:r w:rsidRPr="004D548E">
              <w:rPr>
                <w:rFonts w:asciiTheme="minorHAnsi" w:hAnsiTheme="minorHAnsi" w:cstheme="minorHAnsi"/>
                <w:sz w:val="24"/>
                <w:szCs w:val="24"/>
              </w:rPr>
              <w:t xml:space="preserve"> services from CB</w:t>
            </w:r>
          </w:p>
          <w:p w14:paraId="3BC0A694" w14:textId="1B3B393A" w:rsidR="005E00A2" w:rsidRPr="004D548E" w:rsidRDefault="005E00A2"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4D548E">
              <w:rPr>
                <w:rFonts w:asciiTheme="minorHAnsi" w:hAnsiTheme="minorHAnsi" w:cstheme="minorHAnsi"/>
                <w:b/>
                <w:bCs/>
                <w:sz w:val="24"/>
                <w:szCs w:val="24"/>
              </w:rPr>
              <w:t xml:space="preserve">Complaint: </w:t>
            </w:r>
            <w:r w:rsidRPr="004D548E">
              <w:rPr>
                <w:rFonts w:asciiTheme="minorHAnsi" w:hAnsiTheme="minorHAnsi" w:cstheme="minorHAnsi"/>
                <w:sz w:val="24"/>
                <w:szCs w:val="24"/>
              </w:rPr>
              <w:t>A statement that something is unsatisfactory or unacceptable.</w:t>
            </w:r>
          </w:p>
        </w:tc>
      </w:tr>
      <w:tr w:rsidR="00FC2D3E" w:rsidRPr="004D548E" w14:paraId="34ACD489" w14:textId="77777777" w:rsidTr="005D0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295605DF" w14:textId="77777777" w:rsidR="00FC2D3E" w:rsidRPr="004D548E" w:rsidRDefault="00FC2D3E" w:rsidP="004D548E">
            <w:pPr>
              <w:pStyle w:val="ListParagraph"/>
              <w:autoSpaceDE w:val="0"/>
              <w:autoSpaceDN w:val="0"/>
              <w:adjustRightInd w:val="0"/>
              <w:spacing w:line="360" w:lineRule="auto"/>
              <w:ind w:hanging="650"/>
              <w:jc w:val="both"/>
              <w:rPr>
                <w:rFonts w:asciiTheme="minorHAnsi" w:hAnsiTheme="minorHAnsi" w:cstheme="minorHAnsi"/>
                <w:sz w:val="24"/>
                <w:szCs w:val="24"/>
              </w:rPr>
            </w:pPr>
          </w:p>
        </w:tc>
        <w:tc>
          <w:tcPr>
            <w:tcW w:w="1890" w:type="dxa"/>
          </w:tcPr>
          <w:p w14:paraId="642BF28F" w14:textId="77777777" w:rsidR="00FC2D3E" w:rsidRPr="004D548E" w:rsidRDefault="00FC2D3E" w:rsidP="004D548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c>
          <w:tcPr>
            <w:tcW w:w="7830" w:type="dxa"/>
          </w:tcPr>
          <w:p w14:paraId="05053AC9" w14:textId="77777777" w:rsidR="00FC2D3E" w:rsidRPr="004D548E" w:rsidRDefault="00FC2D3E" w:rsidP="004D548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4"/>
                <w:szCs w:val="24"/>
              </w:rPr>
            </w:pPr>
          </w:p>
        </w:tc>
      </w:tr>
      <w:tr w:rsidR="00FC2D3E" w:rsidRPr="004D548E" w14:paraId="02060DC4" w14:textId="77777777" w:rsidTr="005D0976">
        <w:tc>
          <w:tcPr>
            <w:cnfStyle w:val="001000000000" w:firstRow="0" w:lastRow="0" w:firstColumn="1" w:lastColumn="0" w:oddVBand="0" w:evenVBand="0" w:oddHBand="0" w:evenHBand="0" w:firstRowFirstColumn="0" w:firstRowLastColumn="0" w:lastRowFirstColumn="0" w:lastRowLastColumn="0"/>
            <w:tcW w:w="450" w:type="dxa"/>
          </w:tcPr>
          <w:p w14:paraId="6562695A" w14:textId="77777777" w:rsidR="00FC2D3E" w:rsidRPr="004D548E" w:rsidRDefault="00FC2D3E" w:rsidP="00587A65">
            <w:pPr>
              <w:pStyle w:val="ListParagraph"/>
              <w:widowControl/>
              <w:numPr>
                <w:ilvl w:val="0"/>
                <w:numId w:val="3"/>
              </w:numPr>
              <w:autoSpaceDE w:val="0"/>
              <w:autoSpaceDN w:val="0"/>
              <w:adjustRightInd w:val="0"/>
              <w:spacing w:line="360" w:lineRule="auto"/>
              <w:ind w:hanging="650"/>
              <w:jc w:val="both"/>
              <w:rPr>
                <w:rFonts w:asciiTheme="minorHAnsi" w:hAnsiTheme="minorHAnsi" w:cstheme="minorHAnsi"/>
                <w:sz w:val="24"/>
                <w:szCs w:val="24"/>
              </w:rPr>
            </w:pPr>
          </w:p>
        </w:tc>
        <w:tc>
          <w:tcPr>
            <w:tcW w:w="1890" w:type="dxa"/>
          </w:tcPr>
          <w:p w14:paraId="0B709CE2" w14:textId="77777777" w:rsidR="00FC2D3E" w:rsidRPr="004D548E" w:rsidRDefault="00FC2D3E"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4D548E">
              <w:rPr>
                <w:rFonts w:asciiTheme="minorHAnsi" w:hAnsiTheme="minorHAnsi" w:cstheme="minorHAnsi"/>
                <w:b/>
                <w:bCs/>
                <w:sz w:val="24"/>
                <w:szCs w:val="24"/>
              </w:rPr>
              <w:t>RESPONSIBILITY</w:t>
            </w:r>
          </w:p>
        </w:tc>
        <w:tc>
          <w:tcPr>
            <w:tcW w:w="7830" w:type="dxa"/>
          </w:tcPr>
          <w:p w14:paraId="3354CF1F" w14:textId="77777777" w:rsidR="005E00A2" w:rsidRPr="004D548E" w:rsidRDefault="005E00A2" w:rsidP="00587A65">
            <w:pPr>
              <w:pStyle w:val="ListParagraph"/>
              <w:widowControl/>
              <w:numPr>
                <w:ilvl w:val="0"/>
                <w:numId w:val="2"/>
              </w:numPr>
              <w:autoSpaceDE w:val="0"/>
              <w:autoSpaceDN w:val="0"/>
              <w:adjustRightInd w:val="0"/>
              <w:spacing w:line="360" w:lineRule="auto"/>
              <w:ind w:left="249" w:hanging="2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D548E">
              <w:rPr>
                <w:rFonts w:asciiTheme="minorHAnsi" w:hAnsiTheme="minorHAnsi" w:cstheme="minorHAnsi"/>
                <w:sz w:val="24"/>
                <w:szCs w:val="24"/>
              </w:rPr>
              <w:t>Board of Directors - Setting up the Appeals Committee</w:t>
            </w:r>
          </w:p>
          <w:p w14:paraId="579AA4EA" w14:textId="77777777" w:rsidR="005E00A2" w:rsidRPr="004D548E" w:rsidRDefault="005E00A2" w:rsidP="00587A65">
            <w:pPr>
              <w:pStyle w:val="ListParagraph"/>
              <w:widowControl/>
              <w:numPr>
                <w:ilvl w:val="0"/>
                <w:numId w:val="2"/>
              </w:numPr>
              <w:autoSpaceDE w:val="0"/>
              <w:autoSpaceDN w:val="0"/>
              <w:adjustRightInd w:val="0"/>
              <w:spacing w:line="360" w:lineRule="auto"/>
              <w:ind w:left="249" w:hanging="2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D548E">
              <w:rPr>
                <w:rFonts w:asciiTheme="minorHAnsi" w:hAnsiTheme="minorHAnsi" w:cstheme="minorHAnsi"/>
                <w:sz w:val="24"/>
                <w:szCs w:val="24"/>
              </w:rPr>
              <w:t>Appeals Committee (AC) - Conducting an impartial investigation and giving the Judgment on the appeal.</w:t>
            </w:r>
          </w:p>
          <w:p w14:paraId="480B9B93" w14:textId="77777777" w:rsidR="00FC2D3E" w:rsidRPr="004D548E" w:rsidRDefault="005E00A2" w:rsidP="00587A65">
            <w:pPr>
              <w:pStyle w:val="ListParagraph"/>
              <w:widowControl/>
              <w:numPr>
                <w:ilvl w:val="0"/>
                <w:numId w:val="2"/>
              </w:numPr>
              <w:autoSpaceDE w:val="0"/>
              <w:autoSpaceDN w:val="0"/>
              <w:adjustRightInd w:val="0"/>
              <w:spacing w:line="360" w:lineRule="auto"/>
              <w:ind w:left="249" w:hanging="2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4D548E">
              <w:rPr>
                <w:rFonts w:asciiTheme="minorHAnsi" w:hAnsiTheme="minorHAnsi" w:cstheme="minorHAnsi"/>
                <w:sz w:val="24"/>
                <w:szCs w:val="24"/>
              </w:rPr>
              <w:t>Director/CEO - Registering the appeal and coordinating with the Appeals Committee until judgment is given</w:t>
            </w:r>
          </w:p>
          <w:p w14:paraId="1B4EF5E9" w14:textId="77777777" w:rsidR="005E00A2" w:rsidRPr="004D548E" w:rsidRDefault="005E00A2" w:rsidP="00587A65">
            <w:pPr>
              <w:pStyle w:val="ListParagraph"/>
              <w:widowControl/>
              <w:numPr>
                <w:ilvl w:val="0"/>
                <w:numId w:val="2"/>
              </w:numPr>
              <w:autoSpaceDE w:val="0"/>
              <w:autoSpaceDN w:val="0"/>
              <w:adjustRightInd w:val="0"/>
              <w:spacing w:line="360" w:lineRule="auto"/>
              <w:ind w:left="249" w:hanging="2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4D548E">
              <w:rPr>
                <w:rFonts w:asciiTheme="minorHAnsi" w:hAnsiTheme="minorHAnsi" w:cstheme="minorHAnsi"/>
                <w:sz w:val="24"/>
                <w:szCs w:val="24"/>
              </w:rPr>
              <w:t>Overall responsibility: Director</w:t>
            </w:r>
          </w:p>
          <w:p w14:paraId="05A40FFD" w14:textId="70D0DFD8" w:rsidR="005E00A2" w:rsidRPr="004D548E" w:rsidRDefault="005E00A2" w:rsidP="00587A65">
            <w:pPr>
              <w:pStyle w:val="ListParagraph"/>
              <w:widowControl/>
              <w:numPr>
                <w:ilvl w:val="0"/>
                <w:numId w:val="2"/>
              </w:numPr>
              <w:autoSpaceDE w:val="0"/>
              <w:autoSpaceDN w:val="0"/>
              <w:adjustRightInd w:val="0"/>
              <w:spacing w:line="360" w:lineRule="auto"/>
              <w:ind w:left="249" w:hanging="27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iCs/>
                <w:sz w:val="24"/>
                <w:szCs w:val="24"/>
              </w:rPr>
            </w:pPr>
            <w:r w:rsidRPr="004D548E">
              <w:rPr>
                <w:rFonts w:asciiTheme="minorHAnsi" w:hAnsiTheme="minorHAnsi" w:cstheme="minorHAnsi"/>
                <w:sz w:val="24"/>
                <w:szCs w:val="24"/>
              </w:rPr>
              <w:t>Functional responsibility: Operations Manager</w:t>
            </w:r>
          </w:p>
        </w:tc>
      </w:tr>
      <w:tr w:rsidR="00FC2D3E" w:rsidRPr="004D548E" w14:paraId="59348AE7" w14:textId="77777777" w:rsidTr="005D0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D4ADC2A" w14:textId="77777777" w:rsidR="00FC2D3E" w:rsidRPr="004D548E" w:rsidRDefault="00FC2D3E" w:rsidP="004D548E">
            <w:pPr>
              <w:pStyle w:val="ListParagraph"/>
              <w:autoSpaceDE w:val="0"/>
              <w:autoSpaceDN w:val="0"/>
              <w:adjustRightInd w:val="0"/>
              <w:spacing w:line="360" w:lineRule="auto"/>
              <w:ind w:hanging="650"/>
              <w:jc w:val="both"/>
              <w:rPr>
                <w:rFonts w:asciiTheme="minorHAnsi" w:hAnsiTheme="minorHAnsi" w:cstheme="minorHAnsi"/>
                <w:sz w:val="24"/>
                <w:szCs w:val="24"/>
              </w:rPr>
            </w:pPr>
          </w:p>
        </w:tc>
        <w:tc>
          <w:tcPr>
            <w:tcW w:w="1890" w:type="dxa"/>
          </w:tcPr>
          <w:p w14:paraId="7BED076E" w14:textId="77777777" w:rsidR="00FC2D3E" w:rsidRPr="004D548E" w:rsidRDefault="00FC2D3E" w:rsidP="004D548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4"/>
                <w:szCs w:val="24"/>
              </w:rPr>
            </w:pPr>
          </w:p>
        </w:tc>
        <w:tc>
          <w:tcPr>
            <w:tcW w:w="7830" w:type="dxa"/>
          </w:tcPr>
          <w:p w14:paraId="4F430570" w14:textId="77777777" w:rsidR="00FC2D3E" w:rsidRPr="004D548E" w:rsidRDefault="00FC2D3E" w:rsidP="004D548E">
            <w:pPr>
              <w:autoSpaceDE w:val="0"/>
              <w:autoSpaceDN w:val="0"/>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FC2D3E" w:rsidRPr="004D548E" w14:paraId="47276474" w14:textId="77777777" w:rsidTr="005D0976">
        <w:tc>
          <w:tcPr>
            <w:cnfStyle w:val="001000000000" w:firstRow="0" w:lastRow="0" w:firstColumn="1" w:lastColumn="0" w:oddVBand="0" w:evenVBand="0" w:oddHBand="0" w:evenHBand="0" w:firstRowFirstColumn="0" w:firstRowLastColumn="0" w:lastRowFirstColumn="0" w:lastRowLastColumn="0"/>
            <w:tcW w:w="450" w:type="dxa"/>
          </w:tcPr>
          <w:p w14:paraId="4FC1AB5D" w14:textId="77777777" w:rsidR="00FC2D3E" w:rsidRPr="004D548E" w:rsidRDefault="00FC2D3E" w:rsidP="00587A65">
            <w:pPr>
              <w:pStyle w:val="ListParagraph"/>
              <w:widowControl/>
              <w:numPr>
                <w:ilvl w:val="0"/>
                <w:numId w:val="3"/>
              </w:numPr>
              <w:autoSpaceDE w:val="0"/>
              <w:autoSpaceDN w:val="0"/>
              <w:adjustRightInd w:val="0"/>
              <w:spacing w:line="360" w:lineRule="auto"/>
              <w:ind w:hanging="650"/>
              <w:jc w:val="both"/>
              <w:rPr>
                <w:rFonts w:asciiTheme="minorHAnsi" w:hAnsiTheme="minorHAnsi" w:cstheme="minorHAnsi"/>
                <w:sz w:val="24"/>
                <w:szCs w:val="24"/>
              </w:rPr>
            </w:pPr>
          </w:p>
        </w:tc>
        <w:tc>
          <w:tcPr>
            <w:tcW w:w="1890" w:type="dxa"/>
          </w:tcPr>
          <w:p w14:paraId="53D7FAC2" w14:textId="77777777" w:rsidR="00FC2D3E" w:rsidRPr="004D548E" w:rsidRDefault="00FC2D3E" w:rsidP="004D548E">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4D548E">
              <w:rPr>
                <w:rFonts w:asciiTheme="minorHAnsi" w:hAnsiTheme="minorHAnsi" w:cstheme="minorHAnsi"/>
                <w:b/>
                <w:bCs/>
                <w:sz w:val="24"/>
                <w:szCs w:val="24"/>
              </w:rPr>
              <w:t>RELATED DOCUMENTS</w:t>
            </w:r>
          </w:p>
        </w:tc>
        <w:tc>
          <w:tcPr>
            <w:tcW w:w="7830" w:type="dxa"/>
          </w:tcPr>
          <w:p w14:paraId="656492B2" w14:textId="13E4D4A2" w:rsidR="00FC2D3E" w:rsidRDefault="005E00A2" w:rsidP="00587A65">
            <w:pPr>
              <w:pStyle w:val="ListParagraph"/>
              <w:widowControl/>
              <w:numPr>
                <w:ilvl w:val="0"/>
                <w:numId w:val="1"/>
              </w:numPr>
              <w:autoSpaceDE w:val="0"/>
              <w:autoSpaceDN w:val="0"/>
              <w:adjustRightInd w:val="0"/>
              <w:spacing w:line="360" w:lineRule="auto"/>
              <w:ind w:left="249" w:hanging="249"/>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4"/>
                <w:szCs w:val="24"/>
              </w:rPr>
            </w:pPr>
            <w:r w:rsidRPr="004D548E">
              <w:rPr>
                <w:rFonts w:asciiTheme="minorHAnsi" w:eastAsiaTheme="minorEastAsia" w:hAnsiTheme="minorHAnsi" w:cstheme="minorHAnsi"/>
                <w:sz w:val="24"/>
                <w:szCs w:val="24"/>
              </w:rPr>
              <w:t xml:space="preserve">Appeals register - </w:t>
            </w:r>
            <w:r w:rsidR="008A193D" w:rsidRPr="004D548E">
              <w:rPr>
                <w:rFonts w:asciiTheme="minorHAnsi" w:eastAsiaTheme="minorEastAsia" w:hAnsiTheme="minorHAnsi" w:cstheme="minorHAnsi"/>
                <w:sz w:val="24"/>
                <w:szCs w:val="24"/>
              </w:rPr>
              <w:t xml:space="preserve">QP-09-R-01 </w:t>
            </w:r>
          </w:p>
          <w:p w14:paraId="4CBDFDCD" w14:textId="508E2DC6" w:rsidR="00B76552" w:rsidRPr="004D548E" w:rsidRDefault="00B76552" w:rsidP="00587A65">
            <w:pPr>
              <w:pStyle w:val="ListParagraph"/>
              <w:widowControl/>
              <w:numPr>
                <w:ilvl w:val="0"/>
                <w:numId w:val="1"/>
              </w:numPr>
              <w:autoSpaceDE w:val="0"/>
              <w:autoSpaceDN w:val="0"/>
              <w:adjustRightInd w:val="0"/>
              <w:spacing w:line="360" w:lineRule="auto"/>
              <w:ind w:left="249" w:hanging="249"/>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4"/>
                <w:szCs w:val="24"/>
              </w:rPr>
            </w:pPr>
            <w:r>
              <w:rPr>
                <w:rFonts w:asciiTheme="minorHAnsi" w:eastAsiaTheme="minorEastAsia" w:hAnsiTheme="minorHAnsi" w:cstheme="minorHAnsi"/>
                <w:sz w:val="24"/>
                <w:szCs w:val="24"/>
              </w:rPr>
              <w:t>Appeal Form – QP -09-F-01</w:t>
            </w:r>
          </w:p>
          <w:p w14:paraId="68CF5AAA" w14:textId="345B1B2C" w:rsidR="008A193D" w:rsidRPr="004D548E" w:rsidRDefault="008A193D" w:rsidP="00587A65">
            <w:pPr>
              <w:pStyle w:val="ListParagraph"/>
              <w:widowControl/>
              <w:numPr>
                <w:ilvl w:val="0"/>
                <w:numId w:val="1"/>
              </w:numPr>
              <w:autoSpaceDE w:val="0"/>
              <w:autoSpaceDN w:val="0"/>
              <w:adjustRightInd w:val="0"/>
              <w:spacing w:line="360" w:lineRule="auto"/>
              <w:ind w:left="249" w:hanging="249"/>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4"/>
                <w:szCs w:val="24"/>
              </w:rPr>
            </w:pPr>
            <w:r w:rsidRPr="004D548E">
              <w:rPr>
                <w:rFonts w:asciiTheme="minorHAnsi" w:eastAsiaTheme="minorEastAsia" w:hAnsiTheme="minorHAnsi" w:cstheme="minorHAnsi"/>
                <w:sz w:val="24"/>
                <w:szCs w:val="24"/>
              </w:rPr>
              <w:t>Customer complaint Form - QP-</w:t>
            </w:r>
            <w:r w:rsidR="00BD1E84">
              <w:rPr>
                <w:rFonts w:asciiTheme="minorHAnsi" w:eastAsiaTheme="minorEastAsia" w:hAnsiTheme="minorHAnsi" w:cstheme="minorHAnsi"/>
                <w:sz w:val="24"/>
                <w:szCs w:val="24"/>
              </w:rPr>
              <w:t>10</w:t>
            </w:r>
            <w:bookmarkStart w:id="0" w:name="_GoBack"/>
            <w:bookmarkEnd w:id="0"/>
            <w:r w:rsidRPr="004D548E">
              <w:rPr>
                <w:rFonts w:asciiTheme="minorHAnsi" w:eastAsiaTheme="minorEastAsia" w:hAnsiTheme="minorHAnsi" w:cstheme="minorHAnsi"/>
                <w:sz w:val="24"/>
                <w:szCs w:val="24"/>
              </w:rPr>
              <w:t>-F-01</w:t>
            </w:r>
          </w:p>
          <w:p w14:paraId="75D624D7" w14:textId="77777777" w:rsidR="008A193D" w:rsidRPr="004D548E" w:rsidRDefault="008A193D" w:rsidP="00587A65">
            <w:pPr>
              <w:pStyle w:val="ListParagraph"/>
              <w:widowControl/>
              <w:numPr>
                <w:ilvl w:val="0"/>
                <w:numId w:val="1"/>
              </w:numPr>
              <w:autoSpaceDE w:val="0"/>
              <w:autoSpaceDN w:val="0"/>
              <w:adjustRightInd w:val="0"/>
              <w:spacing w:line="360" w:lineRule="auto"/>
              <w:ind w:left="249" w:hanging="249"/>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4"/>
                <w:szCs w:val="24"/>
              </w:rPr>
            </w:pPr>
            <w:r w:rsidRPr="004D548E">
              <w:rPr>
                <w:rFonts w:asciiTheme="minorHAnsi" w:eastAsiaTheme="minorEastAsia" w:hAnsiTheme="minorHAnsi" w:cstheme="minorHAnsi"/>
                <w:sz w:val="24"/>
                <w:szCs w:val="24"/>
              </w:rPr>
              <w:t>Customer complaint Register - QP-05-R-01</w:t>
            </w:r>
          </w:p>
          <w:p w14:paraId="7FA71040" w14:textId="237F5DA6" w:rsidR="005E00A2" w:rsidRPr="004D548E" w:rsidRDefault="008A193D" w:rsidP="00587A65">
            <w:pPr>
              <w:pStyle w:val="ListParagraph"/>
              <w:widowControl/>
              <w:numPr>
                <w:ilvl w:val="0"/>
                <w:numId w:val="1"/>
              </w:numPr>
              <w:autoSpaceDE w:val="0"/>
              <w:autoSpaceDN w:val="0"/>
              <w:adjustRightInd w:val="0"/>
              <w:spacing w:line="360" w:lineRule="auto"/>
              <w:ind w:left="249" w:hanging="249"/>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24"/>
                <w:szCs w:val="24"/>
              </w:rPr>
            </w:pPr>
            <w:r w:rsidRPr="004D548E">
              <w:rPr>
                <w:rFonts w:asciiTheme="minorHAnsi" w:eastAsiaTheme="minorEastAsia" w:hAnsiTheme="minorHAnsi" w:cstheme="minorHAnsi"/>
                <w:sz w:val="24"/>
                <w:szCs w:val="24"/>
              </w:rPr>
              <w:t>Corrective action request form - QP-10-F-01</w:t>
            </w:r>
          </w:p>
        </w:tc>
      </w:tr>
    </w:tbl>
    <w:p w14:paraId="10286040" w14:textId="77777777" w:rsidR="00CF2EB1" w:rsidRPr="004D548E" w:rsidRDefault="00CF2EB1" w:rsidP="004D548E">
      <w:pPr>
        <w:pStyle w:val="ListParagraph"/>
        <w:spacing w:line="360" w:lineRule="auto"/>
        <w:ind w:left="360"/>
        <w:jc w:val="both"/>
        <w:rPr>
          <w:rFonts w:asciiTheme="minorHAnsi" w:hAnsiTheme="minorHAnsi" w:cstheme="minorHAnsi"/>
          <w:color w:val="auto"/>
          <w:sz w:val="24"/>
          <w:szCs w:val="24"/>
        </w:rPr>
      </w:pPr>
    </w:p>
    <w:p w14:paraId="4168F1A9" w14:textId="3EF67662" w:rsidR="00484161" w:rsidRPr="004D548E" w:rsidRDefault="00CF2EB1" w:rsidP="00587A65">
      <w:pPr>
        <w:pStyle w:val="ListParagraph"/>
        <w:numPr>
          <w:ilvl w:val="0"/>
          <w:numId w:val="4"/>
        </w:numPr>
        <w:spacing w:line="360" w:lineRule="auto"/>
        <w:jc w:val="both"/>
        <w:rPr>
          <w:rFonts w:asciiTheme="minorHAnsi" w:hAnsiTheme="minorHAnsi" w:cstheme="minorHAnsi"/>
          <w:b/>
          <w:bCs/>
          <w:color w:val="auto"/>
          <w:sz w:val="24"/>
          <w:szCs w:val="24"/>
        </w:rPr>
      </w:pPr>
      <w:r w:rsidRPr="004D548E">
        <w:rPr>
          <w:rFonts w:asciiTheme="minorHAnsi" w:hAnsiTheme="minorHAnsi" w:cstheme="minorHAnsi"/>
          <w:b/>
          <w:bCs/>
          <w:color w:val="auto"/>
          <w:sz w:val="24"/>
          <w:szCs w:val="24"/>
        </w:rPr>
        <w:t xml:space="preserve">PROCEDURE </w:t>
      </w:r>
    </w:p>
    <w:p w14:paraId="056D98F0" w14:textId="77777777" w:rsidR="008A193D" w:rsidRPr="004D548E" w:rsidRDefault="008A193D" w:rsidP="004D548E">
      <w:pPr>
        <w:spacing w:line="360" w:lineRule="auto"/>
        <w:jc w:val="both"/>
        <w:rPr>
          <w:rFonts w:asciiTheme="minorHAnsi" w:hAnsiTheme="minorHAnsi" w:cstheme="minorHAnsi"/>
          <w:b/>
          <w:bCs/>
          <w:color w:val="auto"/>
          <w:sz w:val="24"/>
          <w:szCs w:val="24"/>
        </w:rPr>
      </w:pPr>
    </w:p>
    <w:p w14:paraId="24EF3F45" w14:textId="77777777" w:rsidR="008A193D" w:rsidRDefault="008A193D" w:rsidP="00587A65">
      <w:pPr>
        <w:pStyle w:val="ListParagraph"/>
        <w:numPr>
          <w:ilvl w:val="1"/>
          <w:numId w:val="4"/>
        </w:numPr>
        <w:spacing w:line="360" w:lineRule="auto"/>
        <w:ind w:left="360"/>
        <w:jc w:val="both"/>
        <w:rPr>
          <w:rFonts w:asciiTheme="minorHAnsi" w:hAnsiTheme="minorHAnsi" w:cstheme="minorHAnsi"/>
          <w:b/>
          <w:bCs/>
          <w:color w:val="auto"/>
          <w:sz w:val="24"/>
          <w:szCs w:val="24"/>
        </w:rPr>
      </w:pPr>
      <w:r w:rsidRPr="004D548E">
        <w:rPr>
          <w:rFonts w:asciiTheme="minorHAnsi" w:hAnsiTheme="minorHAnsi" w:cstheme="minorHAnsi"/>
          <w:b/>
          <w:bCs/>
          <w:color w:val="auto"/>
          <w:sz w:val="24"/>
          <w:szCs w:val="24"/>
        </w:rPr>
        <w:t xml:space="preserve">APPEAL </w:t>
      </w:r>
    </w:p>
    <w:p w14:paraId="5B380BF3" w14:textId="77777777" w:rsidR="004D548E" w:rsidRPr="004D548E" w:rsidRDefault="004D548E" w:rsidP="004D548E">
      <w:pPr>
        <w:pStyle w:val="ListParagraph"/>
        <w:spacing w:line="360" w:lineRule="auto"/>
        <w:ind w:left="360"/>
        <w:jc w:val="both"/>
        <w:rPr>
          <w:rFonts w:asciiTheme="minorHAnsi" w:hAnsiTheme="minorHAnsi" w:cstheme="minorHAnsi"/>
          <w:b/>
          <w:bCs/>
          <w:color w:val="auto"/>
          <w:sz w:val="24"/>
          <w:szCs w:val="24"/>
        </w:rPr>
      </w:pPr>
    </w:p>
    <w:p w14:paraId="065BC92E" w14:textId="77777777" w:rsidR="008A193D" w:rsidRPr="004D548E" w:rsidRDefault="008A193D" w:rsidP="00587A65">
      <w:pPr>
        <w:pStyle w:val="ListParagraph"/>
        <w:numPr>
          <w:ilvl w:val="2"/>
          <w:numId w:val="4"/>
        </w:numPr>
        <w:spacing w:line="360" w:lineRule="auto"/>
        <w:ind w:left="720"/>
        <w:jc w:val="both"/>
        <w:rPr>
          <w:rFonts w:asciiTheme="minorHAnsi" w:hAnsiTheme="minorHAnsi" w:cstheme="minorHAnsi"/>
          <w:b/>
          <w:bCs/>
          <w:color w:val="auto"/>
          <w:sz w:val="24"/>
          <w:szCs w:val="24"/>
        </w:rPr>
      </w:pPr>
      <w:r w:rsidRPr="004D548E">
        <w:rPr>
          <w:rFonts w:asciiTheme="minorHAnsi" w:hAnsiTheme="minorHAnsi" w:cstheme="minorHAnsi"/>
          <w:sz w:val="24"/>
          <w:szCs w:val="24"/>
        </w:rPr>
        <w:t>For any inquiry or request to the appeal received, the appeal form IP-04-F-01 shall be sent to the Appellant.</w:t>
      </w:r>
    </w:p>
    <w:p w14:paraId="76DC6743" w14:textId="05E0E10D" w:rsidR="008A193D" w:rsidRPr="004D548E" w:rsidRDefault="008A193D" w:rsidP="00587A65">
      <w:pPr>
        <w:pStyle w:val="ListParagraph"/>
        <w:numPr>
          <w:ilvl w:val="2"/>
          <w:numId w:val="4"/>
        </w:numPr>
        <w:spacing w:line="360" w:lineRule="auto"/>
        <w:ind w:left="720"/>
        <w:jc w:val="both"/>
        <w:rPr>
          <w:rFonts w:asciiTheme="minorHAnsi" w:hAnsiTheme="minorHAnsi" w:cstheme="minorHAnsi"/>
          <w:b/>
          <w:bCs/>
          <w:color w:val="auto"/>
          <w:sz w:val="24"/>
          <w:szCs w:val="24"/>
        </w:rPr>
      </w:pPr>
      <w:r w:rsidRPr="004D548E">
        <w:rPr>
          <w:rFonts w:asciiTheme="minorHAnsi" w:hAnsiTheme="minorHAnsi" w:cstheme="minorHAnsi"/>
          <w:sz w:val="24"/>
          <w:szCs w:val="24"/>
        </w:rPr>
        <w:t xml:space="preserve">On receiving the appeal, it shall be entered in the appeal register IP-04-R-01 and acknowledge receipt of the appeal via email and check whether the appeal is within the scope of the </w:t>
      </w:r>
      <w:r w:rsidR="004D548E" w:rsidRPr="004D548E">
        <w:rPr>
          <w:rFonts w:asciiTheme="minorHAnsi" w:hAnsiTheme="minorHAnsi" w:cstheme="minorHAnsi"/>
          <w:sz w:val="24"/>
          <w:szCs w:val="24"/>
        </w:rPr>
        <w:t>certification</w:t>
      </w:r>
      <w:r w:rsidRPr="004D548E">
        <w:rPr>
          <w:rFonts w:asciiTheme="minorHAnsi" w:hAnsiTheme="minorHAnsi" w:cstheme="minorHAnsi"/>
          <w:sz w:val="24"/>
          <w:szCs w:val="24"/>
        </w:rPr>
        <w:t xml:space="preserve"> scheme. </w:t>
      </w:r>
    </w:p>
    <w:p w14:paraId="51D95679" w14:textId="1DEC5662" w:rsidR="008A193D" w:rsidRPr="004D548E" w:rsidRDefault="008A193D" w:rsidP="00587A65">
      <w:pPr>
        <w:pStyle w:val="ListParagraph"/>
        <w:numPr>
          <w:ilvl w:val="2"/>
          <w:numId w:val="4"/>
        </w:numPr>
        <w:spacing w:line="360" w:lineRule="auto"/>
        <w:ind w:left="720"/>
        <w:jc w:val="both"/>
        <w:rPr>
          <w:rFonts w:asciiTheme="minorHAnsi" w:hAnsiTheme="minorHAnsi" w:cstheme="minorHAnsi"/>
          <w:b/>
          <w:bCs/>
          <w:color w:val="auto"/>
          <w:sz w:val="24"/>
          <w:szCs w:val="24"/>
        </w:rPr>
      </w:pPr>
      <w:r w:rsidRPr="004D548E">
        <w:rPr>
          <w:rFonts w:asciiTheme="minorHAnsi" w:hAnsiTheme="minorHAnsi" w:cstheme="minorHAnsi"/>
          <w:sz w:val="24"/>
          <w:szCs w:val="24"/>
        </w:rPr>
        <w:t xml:space="preserve">If the appeal is not within the scope of </w:t>
      </w:r>
      <w:r w:rsidR="004D548E" w:rsidRPr="004D548E">
        <w:rPr>
          <w:rFonts w:asciiTheme="minorHAnsi" w:hAnsiTheme="minorHAnsi" w:cstheme="minorHAnsi"/>
          <w:sz w:val="24"/>
          <w:szCs w:val="24"/>
        </w:rPr>
        <w:t>certification</w:t>
      </w:r>
      <w:r w:rsidRPr="004D548E">
        <w:rPr>
          <w:rFonts w:asciiTheme="minorHAnsi" w:hAnsiTheme="minorHAnsi" w:cstheme="minorHAnsi"/>
          <w:sz w:val="24"/>
          <w:szCs w:val="24"/>
        </w:rPr>
        <w:t>, the Director/CEO shall reject the appeal and notify the appellant via email or a letter.</w:t>
      </w:r>
    </w:p>
    <w:p w14:paraId="58BF23B2" w14:textId="2C4BC534" w:rsidR="008A193D" w:rsidRPr="004D548E" w:rsidRDefault="008A193D" w:rsidP="00587A65">
      <w:pPr>
        <w:pStyle w:val="ListParagraph"/>
        <w:numPr>
          <w:ilvl w:val="2"/>
          <w:numId w:val="4"/>
        </w:numPr>
        <w:spacing w:line="360" w:lineRule="auto"/>
        <w:ind w:left="720"/>
        <w:jc w:val="both"/>
        <w:rPr>
          <w:rFonts w:asciiTheme="minorHAnsi" w:hAnsiTheme="minorHAnsi" w:cstheme="minorHAnsi"/>
          <w:b/>
          <w:bCs/>
          <w:color w:val="auto"/>
          <w:sz w:val="24"/>
          <w:szCs w:val="24"/>
        </w:rPr>
      </w:pPr>
      <w:r w:rsidRPr="004D548E">
        <w:rPr>
          <w:rFonts w:asciiTheme="minorHAnsi" w:hAnsiTheme="minorHAnsi" w:cstheme="minorHAnsi"/>
          <w:sz w:val="24"/>
          <w:szCs w:val="24"/>
        </w:rPr>
        <w:t xml:space="preserve">If the appeal is found within the scope of </w:t>
      </w:r>
      <w:r w:rsidR="004D548E" w:rsidRPr="004D548E">
        <w:rPr>
          <w:rFonts w:asciiTheme="minorHAnsi" w:hAnsiTheme="minorHAnsi" w:cstheme="minorHAnsi"/>
          <w:sz w:val="24"/>
          <w:szCs w:val="24"/>
        </w:rPr>
        <w:t>certification</w:t>
      </w:r>
      <w:r w:rsidRPr="004D548E">
        <w:rPr>
          <w:rFonts w:asciiTheme="minorHAnsi" w:hAnsiTheme="minorHAnsi" w:cstheme="minorHAnsi"/>
          <w:sz w:val="24"/>
          <w:szCs w:val="24"/>
        </w:rPr>
        <w:t>, the Director/CEO shall submit the appeal to the Board of Directors.</w:t>
      </w:r>
    </w:p>
    <w:p w14:paraId="1195D494" w14:textId="67D10524" w:rsidR="008A193D" w:rsidRPr="004D548E" w:rsidRDefault="008A193D" w:rsidP="00587A65">
      <w:pPr>
        <w:pStyle w:val="ListParagraph"/>
        <w:numPr>
          <w:ilvl w:val="2"/>
          <w:numId w:val="4"/>
        </w:numPr>
        <w:spacing w:line="360" w:lineRule="auto"/>
        <w:ind w:left="720"/>
        <w:jc w:val="both"/>
        <w:rPr>
          <w:rFonts w:asciiTheme="minorHAnsi" w:hAnsiTheme="minorHAnsi" w:cstheme="minorHAnsi"/>
          <w:b/>
          <w:bCs/>
          <w:color w:val="auto"/>
          <w:sz w:val="24"/>
          <w:szCs w:val="24"/>
        </w:rPr>
      </w:pPr>
      <w:r w:rsidRPr="004D548E">
        <w:rPr>
          <w:rFonts w:asciiTheme="minorHAnsi" w:hAnsiTheme="minorHAnsi" w:cstheme="minorHAnsi"/>
          <w:sz w:val="24"/>
          <w:szCs w:val="24"/>
        </w:rPr>
        <w:t>The Board of Directors shall appoint an Appeals Committee comprising of at least three members to review the appeal. The constitution shall be as follows:</w:t>
      </w:r>
    </w:p>
    <w:p w14:paraId="3C08FECB" w14:textId="77777777" w:rsidR="008A193D" w:rsidRPr="004D548E" w:rsidRDefault="008A193D" w:rsidP="00587A65">
      <w:pPr>
        <w:pStyle w:val="ListParagraph"/>
        <w:widowControl/>
        <w:numPr>
          <w:ilvl w:val="0"/>
          <w:numId w:val="5"/>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Chairman</w:t>
      </w:r>
    </w:p>
    <w:p w14:paraId="40238118" w14:textId="77777777" w:rsidR="008A193D" w:rsidRPr="004D548E" w:rsidRDefault="008A193D" w:rsidP="00587A65">
      <w:pPr>
        <w:pStyle w:val="ListParagraph"/>
        <w:widowControl/>
        <w:numPr>
          <w:ilvl w:val="0"/>
          <w:numId w:val="5"/>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Representative from CNCI</w:t>
      </w:r>
    </w:p>
    <w:p w14:paraId="2D1C5D45" w14:textId="77777777" w:rsidR="008A193D" w:rsidRPr="004D548E" w:rsidRDefault="008A193D" w:rsidP="00587A65">
      <w:pPr>
        <w:pStyle w:val="ListParagraph"/>
        <w:widowControl/>
        <w:numPr>
          <w:ilvl w:val="0"/>
          <w:numId w:val="5"/>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Representative from NCE</w:t>
      </w:r>
    </w:p>
    <w:p w14:paraId="108325B7" w14:textId="300CB0DD"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 xml:space="preserve">The Appeals Committee shall not comprise of members of the </w:t>
      </w:r>
      <w:r w:rsidR="004D548E" w:rsidRPr="004D548E">
        <w:rPr>
          <w:rFonts w:asciiTheme="minorHAnsi" w:hAnsiTheme="minorHAnsi" w:cstheme="minorHAnsi"/>
          <w:sz w:val="24"/>
          <w:szCs w:val="24"/>
        </w:rPr>
        <w:t>certification</w:t>
      </w:r>
      <w:r w:rsidRPr="004D548E">
        <w:rPr>
          <w:rFonts w:asciiTheme="minorHAnsi" w:hAnsiTheme="minorHAnsi" w:cstheme="minorHAnsi"/>
          <w:sz w:val="24"/>
          <w:szCs w:val="24"/>
        </w:rPr>
        <w:t xml:space="preserve"> scheme or employees of Ind-expo nor have any commercial interest with Ind-expo.</w:t>
      </w:r>
    </w:p>
    <w:p w14:paraId="7030C8CE"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The Board of Directors shall coordinate with the Chairman and members of the Appeals Committee and fix a date, time and a suitable venue and inform the Appellant giving a minimum of seven working days’ notice, the constitution of the relevant Appeals Committee, together with the date and other details.</w:t>
      </w:r>
    </w:p>
    <w:p w14:paraId="3A38EFFD"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The Appellant has the right to state his/her objections to the constitution of the relevant Appeals Committee in writing to the Board of Directors.</w:t>
      </w:r>
    </w:p>
    <w:p w14:paraId="4EE8A764"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The Board of Directors has the right to consider the reasons for objections and to decide whether it should be accepted or not and amend the constitution of the Appeals Committee.</w:t>
      </w:r>
    </w:p>
    <w:p w14:paraId="2911433D"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lastRenderedPageBreak/>
        <w:t>Appeals Committee sessions shall be conducted within 21 working days from then and both Appellant and the Appeals Committee have the right to avail them of assistance from witnesses, provided the names and addresses of the witnesses have been forwarded in writing to the Appeals Committee or to the Appellant.</w:t>
      </w:r>
    </w:p>
    <w:p w14:paraId="48FFEA34"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The judgment shall be signed by all members of the Appeals Committee.</w:t>
      </w:r>
    </w:p>
    <w:p w14:paraId="06F3FA1A"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The Appellant shall be informed of the decision in writing within seven days of the date of Judgment by the Board of Directors.</w:t>
      </w:r>
    </w:p>
    <w:p w14:paraId="1EEFF38A"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The Board of Directors shall determine the cost of conducting the appeal</w:t>
      </w:r>
    </w:p>
    <w:p w14:paraId="72B116D6"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The decision of the Appeals Committee shall be final and conclusive.</w:t>
      </w:r>
    </w:p>
    <w:p w14:paraId="5B0A2886" w14:textId="77777777" w:rsidR="008A193D"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All details regarding the appeal shall be maintained in the appeals register.</w:t>
      </w:r>
    </w:p>
    <w:p w14:paraId="0F0FE98C" w14:textId="77777777" w:rsidR="004D548E" w:rsidRPr="004D548E"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All appeals shall be completed within two months.</w:t>
      </w:r>
    </w:p>
    <w:p w14:paraId="0153F62D" w14:textId="32B2C3D7" w:rsidR="008A193D" w:rsidRDefault="008A193D" w:rsidP="00587A65">
      <w:pPr>
        <w:pStyle w:val="ListParagraph"/>
        <w:widowControl/>
        <w:numPr>
          <w:ilvl w:val="2"/>
          <w:numId w:val="4"/>
        </w:numPr>
        <w:autoSpaceDE w:val="0"/>
        <w:autoSpaceDN w:val="0"/>
        <w:adjustRightInd w:val="0"/>
        <w:spacing w:line="360" w:lineRule="auto"/>
        <w:ind w:left="720"/>
        <w:jc w:val="both"/>
        <w:rPr>
          <w:rFonts w:asciiTheme="minorHAnsi" w:hAnsiTheme="minorHAnsi" w:cstheme="minorHAnsi"/>
          <w:sz w:val="24"/>
          <w:szCs w:val="24"/>
        </w:rPr>
      </w:pPr>
      <w:r w:rsidRPr="004D548E">
        <w:rPr>
          <w:rFonts w:asciiTheme="minorHAnsi" w:hAnsiTheme="minorHAnsi" w:cstheme="minorHAnsi"/>
          <w:sz w:val="24"/>
          <w:szCs w:val="24"/>
        </w:rPr>
        <w:t>Appeals procedure shall be made publicly available.</w:t>
      </w:r>
    </w:p>
    <w:p w14:paraId="6FC9050F" w14:textId="77777777" w:rsidR="004D548E" w:rsidRPr="004D548E" w:rsidRDefault="004D548E" w:rsidP="004D548E">
      <w:pPr>
        <w:pStyle w:val="ListParagraph"/>
        <w:widowControl/>
        <w:autoSpaceDE w:val="0"/>
        <w:autoSpaceDN w:val="0"/>
        <w:adjustRightInd w:val="0"/>
        <w:spacing w:line="360" w:lineRule="auto"/>
        <w:jc w:val="both"/>
        <w:rPr>
          <w:rFonts w:asciiTheme="minorHAnsi" w:hAnsiTheme="minorHAnsi" w:cstheme="minorHAnsi"/>
          <w:sz w:val="24"/>
          <w:szCs w:val="24"/>
        </w:rPr>
      </w:pPr>
    </w:p>
    <w:p w14:paraId="1A828027" w14:textId="43A7D129" w:rsidR="004D548E" w:rsidRDefault="004D548E" w:rsidP="00587A65">
      <w:pPr>
        <w:pStyle w:val="ListParagraph"/>
        <w:numPr>
          <w:ilvl w:val="1"/>
          <w:numId w:val="4"/>
        </w:numPr>
        <w:spacing w:line="360" w:lineRule="auto"/>
        <w:ind w:left="360"/>
        <w:jc w:val="both"/>
        <w:rPr>
          <w:rFonts w:asciiTheme="minorHAnsi" w:hAnsiTheme="minorHAnsi" w:cstheme="minorHAnsi"/>
          <w:b/>
          <w:bCs/>
          <w:color w:val="auto"/>
          <w:sz w:val="24"/>
          <w:szCs w:val="24"/>
        </w:rPr>
      </w:pPr>
      <w:r w:rsidRPr="004D548E">
        <w:rPr>
          <w:rFonts w:asciiTheme="minorHAnsi" w:hAnsiTheme="minorHAnsi" w:cstheme="minorHAnsi"/>
          <w:b/>
          <w:bCs/>
          <w:color w:val="auto"/>
          <w:sz w:val="24"/>
          <w:szCs w:val="24"/>
        </w:rPr>
        <w:t>CUSTOMER COMPLAINTS</w:t>
      </w:r>
    </w:p>
    <w:p w14:paraId="37D5D09A" w14:textId="77777777" w:rsidR="004D548E" w:rsidRDefault="004D548E" w:rsidP="004D548E">
      <w:pPr>
        <w:pStyle w:val="ListParagraph"/>
        <w:spacing w:line="360" w:lineRule="auto"/>
        <w:ind w:left="360"/>
        <w:jc w:val="both"/>
        <w:rPr>
          <w:rFonts w:asciiTheme="minorHAnsi" w:hAnsiTheme="minorHAnsi" w:cstheme="minorHAnsi"/>
          <w:b/>
          <w:bCs/>
          <w:color w:val="auto"/>
          <w:sz w:val="24"/>
          <w:szCs w:val="24"/>
        </w:rPr>
      </w:pPr>
    </w:p>
    <w:p w14:paraId="49AFF726" w14:textId="77777777" w:rsidR="004D548E" w:rsidRPr="004D548E" w:rsidRDefault="004D548E" w:rsidP="00587A65">
      <w:pPr>
        <w:pStyle w:val="ListParagraph"/>
        <w:numPr>
          <w:ilvl w:val="2"/>
          <w:numId w:val="4"/>
        </w:numPr>
        <w:spacing w:line="360" w:lineRule="auto"/>
        <w:ind w:left="720"/>
        <w:jc w:val="both"/>
        <w:rPr>
          <w:rFonts w:asciiTheme="minorHAnsi" w:hAnsiTheme="minorHAnsi" w:cstheme="minorHAnsi"/>
          <w:b/>
          <w:bCs/>
          <w:color w:val="auto"/>
          <w:sz w:val="24"/>
          <w:szCs w:val="24"/>
        </w:rPr>
      </w:pPr>
      <w:r w:rsidRPr="004D548E">
        <w:rPr>
          <w:rFonts w:asciiTheme="minorHAnsi" w:hAnsiTheme="minorHAnsi" w:cstheme="minorHAnsi"/>
          <w:b/>
          <w:bCs/>
          <w:color w:val="auto"/>
          <w:sz w:val="24"/>
          <w:szCs w:val="24"/>
        </w:rPr>
        <w:t xml:space="preserve">Receipt and Recording of customer complaint </w:t>
      </w:r>
    </w:p>
    <w:p w14:paraId="3788B6B5" w14:textId="77777777" w:rsidR="004D548E" w:rsidRPr="004D548E" w:rsidRDefault="004D548E" w:rsidP="004D548E">
      <w:pPr>
        <w:pStyle w:val="ListParagraph"/>
        <w:spacing w:line="360" w:lineRule="auto"/>
        <w:jc w:val="both"/>
        <w:rPr>
          <w:rFonts w:asciiTheme="minorHAnsi" w:hAnsiTheme="minorHAnsi" w:cstheme="minorHAnsi"/>
          <w:color w:val="auto"/>
          <w:sz w:val="24"/>
          <w:szCs w:val="24"/>
        </w:rPr>
      </w:pPr>
    </w:p>
    <w:p w14:paraId="5D0F25E9" w14:textId="7BF34DDE"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Customer feedback along with customer complaints are collected directly through either Customer complaint Form (</w:t>
      </w:r>
      <w:r>
        <w:rPr>
          <w:rFonts w:asciiTheme="minorHAnsi" w:hAnsiTheme="minorHAnsi" w:cstheme="minorHAnsi"/>
          <w:color w:val="auto"/>
          <w:sz w:val="24"/>
          <w:szCs w:val="24"/>
        </w:rPr>
        <w:t>Q</w:t>
      </w:r>
      <w:r w:rsidRPr="004D548E">
        <w:rPr>
          <w:rFonts w:asciiTheme="minorHAnsi" w:hAnsiTheme="minorHAnsi" w:cstheme="minorHAnsi"/>
          <w:color w:val="auto"/>
          <w:sz w:val="24"/>
          <w:szCs w:val="24"/>
        </w:rPr>
        <w:t>P-05-F-01), or customer satisfaction questionnaire (</w:t>
      </w:r>
      <w:r>
        <w:rPr>
          <w:rFonts w:asciiTheme="minorHAnsi" w:hAnsiTheme="minorHAnsi" w:cstheme="minorHAnsi"/>
          <w:color w:val="auto"/>
          <w:sz w:val="24"/>
          <w:szCs w:val="24"/>
        </w:rPr>
        <w:t>Q</w:t>
      </w:r>
      <w:r w:rsidRPr="004D548E">
        <w:rPr>
          <w:rFonts w:asciiTheme="minorHAnsi" w:hAnsiTheme="minorHAnsi" w:cstheme="minorHAnsi"/>
          <w:color w:val="auto"/>
          <w:sz w:val="24"/>
          <w:szCs w:val="24"/>
        </w:rPr>
        <w:t>P-05-F-02) Once the customer complaint is received, the recipient shall record the complaint using the complaint form (Doc. No: QP-05-F-01) and refer it to the Director.</w:t>
      </w:r>
    </w:p>
    <w:p w14:paraId="7F2C6771"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 xml:space="preserve">Director shall refer the complaint to the </w:t>
      </w:r>
      <w:r>
        <w:rPr>
          <w:rFonts w:asciiTheme="minorHAnsi" w:hAnsiTheme="minorHAnsi" w:cstheme="minorHAnsi"/>
          <w:color w:val="auto"/>
          <w:sz w:val="24"/>
          <w:szCs w:val="24"/>
        </w:rPr>
        <w:t>Certification</w:t>
      </w:r>
      <w:r w:rsidRPr="004D548E">
        <w:rPr>
          <w:rFonts w:asciiTheme="minorHAnsi" w:hAnsiTheme="minorHAnsi" w:cstheme="minorHAnsi"/>
          <w:color w:val="auto"/>
          <w:sz w:val="24"/>
          <w:szCs w:val="24"/>
        </w:rPr>
        <w:t xml:space="preserve"> Manager. He/ She shall check whether it is related to inspection activities. Depending on the nature of the complaint such details shall be recorded on the customer complaint register (Doc. No. QP-05-R-01) by the receiver of the complaint by allocating a unique and separate identity in relation to inspection.</w:t>
      </w:r>
    </w:p>
    <w:p w14:paraId="008DF850"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If confirmed that it is related to inspection activities then steps 6.2 onwards shall be followed or if not, it shall be referred to the relevant Officer by the Director.</w:t>
      </w:r>
    </w:p>
    <w:p w14:paraId="535BFE8F"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Detailed Investigation of Customer Complaints related to Inspection Activities</w:t>
      </w:r>
    </w:p>
    <w:p w14:paraId="5A74F637"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 xml:space="preserve">The Certification Manager shall acknowledge the complaint within two working days. The </w:t>
      </w:r>
      <w:r w:rsidRPr="004D548E">
        <w:rPr>
          <w:rFonts w:asciiTheme="minorHAnsi" w:hAnsiTheme="minorHAnsi" w:cstheme="minorHAnsi"/>
          <w:color w:val="auto"/>
          <w:sz w:val="24"/>
          <w:szCs w:val="24"/>
        </w:rPr>
        <w:lastRenderedPageBreak/>
        <w:t>relevant certified client against whom the complaint is made shall be informed of same by the Certification Manger within five (05) working days.</w:t>
      </w:r>
    </w:p>
    <w:p w14:paraId="5C673D66"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Certification Manager on discussion with the Director shall investigate the complaint and prepare a detailed report on the complaint and submit it to the Director along with the complaint form (Doc. No. QP-05-F-01). A corrective action request shall be completed (QP-10-F-01) by the Certification manager.</w:t>
      </w:r>
    </w:p>
    <w:p w14:paraId="67319D59"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Director shall make a decision on the appropriate action.</w:t>
      </w:r>
    </w:p>
    <w:p w14:paraId="35A8F18C"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Certification Manager shall inform the recommended decision to the complainant within two working days of the decision by the Director.</w:t>
      </w:r>
    </w:p>
    <w:p w14:paraId="4F0687AC"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Director shall ensure that any complaint is resolved within one month from the date of complaint.</w:t>
      </w:r>
    </w:p>
    <w:p w14:paraId="59495BA2"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Certification Manager shall maintain  all  records  of  complaints  in  the  customer complaint record file and up-date the customer complaint register  (DOC NO. QP-05-R-01)</w:t>
      </w:r>
      <w:r>
        <w:rPr>
          <w:rFonts w:asciiTheme="minorHAnsi" w:hAnsiTheme="minorHAnsi" w:cstheme="minorHAnsi"/>
          <w:color w:val="auto"/>
          <w:sz w:val="24"/>
          <w:szCs w:val="24"/>
        </w:rPr>
        <w:t>.</w:t>
      </w:r>
    </w:p>
    <w:p w14:paraId="0E9086D6"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Certification Manager shall prepare a summary report of all customer complaints and submit to MR to be tabled at the Management review meeting.</w:t>
      </w:r>
    </w:p>
    <w:p w14:paraId="4360372A"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COMPANY shall determine, together with the client and the complainant, whether and, if so to what extent the subject of the complaint and its resolution be made public.</w:t>
      </w:r>
    </w:p>
    <w:p w14:paraId="03730870"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Detailed investigation of customer complaints in relation to non-certification Activities</w:t>
      </w:r>
    </w:p>
    <w:p w14:paraId="2293C496"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relevant Manager shall acknowledge the complaint within two working days.</w:t>
      </w:r>
    </w:p>
    <w:p w14:paraId="0C5DF169"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relevant person against whom the complaint is made shall be informed of same by the relevant Manager within five (05) working days.</w:t>
      </w:r>
    </w:p>
    <w:p w14:paraId="34A5D044"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relevant Manager on discussion with the Director shall investigate the complaint and prepare a detailed report on the complaint and submit it to Director along with the complaint form (Doc. No. QP-05-F-01).  The Director shall make a decision on the appropriate action. A corrective action request shall be completed (QP-05-F-01) by the Certification Manager.</w:t>
      </w:r>
    </w:p>
    <w:p w14:paraId="1ED408FD"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relevant Manager shall inform the recommended decision to the complainant within fourteen (14) working days of the decision by the Director and submit a copy of the report to the Certification Manager.</w:t>
      </w:r>
    </w:p>
    <w:p w14:paraId="6F782D63"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lastRenderedPageBreak/>
        <w:t>The Director shall ensure that any complaint is resolved within one month from the date of complaint.</w:t>
      </w:r>
    </w:p>
    <w:p w14:paraId="3DC176B6"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The Certification Manager shall maintain all records of complaints in the customer complaint record file and up-date the customer complaint register (DOC NO. QP-05-R-01).</w:t>
      </w:r>
    </w:p>
    <w:p w14:paraId="7CE9C839"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 xml:space="preserve">The Certification Manager shall prepare a summary report of all customer complaints and submit to MR to be tabled at the Management review meeting. </w:t>
      </w:r>
    </w:p>
    <w:p w14:paraId="3BE97441" w14:textId="77777777" w:rsid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 xml:space="preserve">The company shall determine, together with the client and the complainant, whether and, if so to what extent the subject of the complaint and its resolution be made public. </w:t>
      </w:r>
    </w:p>
    <w:p w14:paraId="635E10AB" w14:textId="2ED4FC8D" w:rsidR="004D548E" w:rsidRPr="004D548E" w:rsidRDefault="004D548E" w:rsidP="00587A65">
      <w:pPr>
        <w:pStyle w:val="ListParagraph"/>
        <w:numPr>
          <w:ilvl w:val="3"/>
          <w:numId w:val="4"/>
        </w:numPr>
        <w:spacing w:line="360" w:lineRule="auto"/>
        <w:ind w:left="990" w:hanging="990"/>
        <w:jc w:val="both"/>
        <w:rPr>
          <w:rFonts w:asciiTheme="minorHAnsi" w:hAnsiTheme="minorHAnsi" w:cstheme="minorHAnsi"/>
          <w:color w:val="auto"/>
          <w:sz w:val="24"/>
          <w:szCs w:val="24"/>
        </w:rPr>
      </w:pPr>
      <w:r w:rsidRPr="004D548E">
        <w:rPr>
          <w:rFonts w:asciiTheme="minorHAnsi" w:hAnsiTheme="minorHAnsi" w:cstheme="minorHAnsi"/>
          <w:color w:val="auto"/>
          <w:sz w:val="24"/>
          <w:szCs w:val="24"/>
        </w:rPr>
        <w:t>Customer complaints procedure shall be made publicly available. It shall be posted in the company web-site.</w:t>
      </w:r>
    </w:p>
    <w:p w14:paraId="028A7312" w14:textId="19EC3233" w:rsidR="008A193D" w:rsidRPr="004D548E" w:rsidRDefault="008A193D" w:rsidP="004D548E">
      <w:pPr>
        <w:spacing w:line="360" w:lineRule="auto"/>
        <w:jc w:val="both"/>
        <w:rPr>
          <w:rFonts w:asciiTheme="minorHAnsi" w:hAnsiTheme="minorHAnsi" w:cstheme="minorHAnsi"/>
          <w:b/>
          <w:bCs/>
          <w:color w:val="auto"/>
          <w:sz w:val="24"/>
          <w:szCs w:val="24"/>
        </w:rPr>
      </w:pPr>
    </w:p>
    <w:sectPr w:rsidR="008A193D" w:rsidRPr="004D548E" w:rsidSect="00287FE8">
      <w:headerReference w:type="even" r:id="rId8"/>
      <w:headerReference w:type="default" r:id="rId9"/>
      <w:footerReference w:type="even" r:id="rId10"/>
      <w:footerReference w:type="default" r:id="rId11"/>
      <w:headerReference w:type="first" r:id="rId12"/>
      <w:footerReference w:type="first" r:id="rId13"/>
      <w:pgSz w:w="11907" w:h="16839" w:code="9"/>
      <w:pgMar w:top="1440" w:right="567" w:bottom="81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506BF" w14:textId="77777777" w:rsidR="00BE482A" w:rsidRDefault="00BE482A" w:rsidP="00D97813">
      <w:r>
        <w:separator/>
      </w:r>
    </w:p>
  </w:endnote>
  <w:endnote w:type="continuationSeparator" w:id="0">
    <w:p w14:paraId="0637ED8B" w14:textId="77777777" w:rsidR="00BE482A" w:rsidRDefault="00BE482A" w:rsidP="00D97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A135" w14:textId="77777777" w:rsidR="00033BF3" w:rsidRDefault="00033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C38B" w14:textId="2200E442" w:rsidR="00DE6B11" w:rsidRPr="00D97813" w:rsidRDefault="00E35892">
    <w:pPr>
      <w:pStyle w:val="Footer"/>
      <w:rPr>
        <w:sz w:val="24"/>
        <w:szCs w:val="24"/>
      </w:rPr>
    </w:pPr>
    <w:r>
      <mc:AlternateContent>
        <mc:Choice Requires="wps">
          <w:drawing>
            <wp:anchor distT="0" distB="0" distL="114300" distR="114300" simplePos="0" relativeHeight="251664384" behindDoc="0" locked="0" layoutInCell="1" allowOverlap="1" wp14:anchorId="4FD58A27" wp14:editId="677BD5FD">
              <wp:simplePos x="0" y="0"/>
              <wp:positionH relativeFrom="page">
                <wp:posOffset>-121920</wp:posOffset>
              </wp:positionH>
              <wp:positionV relativeFrom="paragraph">
                <wp:posOffset>0</wp:posOffset>
              </wp:positionV>
              <wp:extent cx="8961120" cy="10160"/>
              <wp:effectExtent l="57150" t="38100" r="68580" b="85090"/>
              <wp:wrapNone/>
              <wp:docPr id="736332178" name="Straight Connector 1"/>
              <wp:cNvGraphicFramePr/>
              <a:graphic xmlns:a="http://schemas.openxmlformats.org/drawingml/2006/main">
                <a:graphicData uri="http://schemas.microsoft.com/office/word/2010/wordprocessingShape">
                  <wps:wsp>
                    <wps:cNvCnPr/>
                    <wps:spPr>
                      <a:xfrm>
                        <a:off x="0" y="0"/>
                        <a:ext cx="8961120" cy="10160"/>
                      </a:xfrm>
                      <a:prstGeom prst="line">
                        <a:avLst/>
                      </a:prstGeom>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AE9E7A2"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9.6pt,0" to="69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" strokecolor="#8064a2 [3207]" strokeweight="3pt">
              <v:shadow on="t" color="black" opacity="22937f" origin=",.5" offset="0,.63889mm"/>
              <w10:wrap anchorx="page"/>
            </v:line>
          </w:pict>
        </mc:Fallback>
      </mc:AlternateContent>
    </w:r>
    <w:r w:rsidR="00D25813">
      <w:rPr>
        <w:sz w:val="24"/>
        <w:szCs w:val="24"/>
      </w:rPr>
      <w:t xml:space="preserve">  </w:t>
    </w:r>
  </w:p>
  <w:tbl>
    <w:tblPr>
      <w:tblStyle w:val="TableGrid"/>
      <w:tblW w:w="10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622"/>
    </w:tblGrid>
    <w:tr w:rsidR="00DE6B11" w:rsidRPr="002C4B3B" w14:paraId="5D2A8E1D" w14:textId="77777777" w:rsidTr="00550D48">
      <w:trPr>
        <w:trHeight w:val="251"/>
      </w:trPr>
      <w:tc>
        <w:tcPr>
          <w:tcW w:w="5778" w:type="dxa"/>
        </w:tcPr>
        <w:p w14:paraId="5C4266B0" w14:textId="48C9F52A" w:rsidR="00DE6B11" w:rsidRPr="002C4B3B" w:rsidRDefault="00DE6B11" w:rsidP="00DE6B11">
          <w:pPr>
            <w:pStyle w:val="NoSpacing"/>
            <w:rPr>
              <w:i/>
              <w:iCs/>
            </w:rPr>
          </w:pPr>
          <w:bookmarkStart w:id="1" w:name="_Hlk168409703"/>
          <w:r w:rsidRPr="002C4B3B">
            <w:rPr>
              <w:i/>
              <w:iCs/>
            </w:rPr>
            <w:t>Reviewed and approved by;</w:t>
          </w:r>
        </w:p>
      </w:tc>
      <w:tc>
        <w:tcPr>
          <w:tcW w:w="4622" w:type="dxa"/>
        </w:tcPr>
        <w:p w14:paraId="7A6A5ACE" w14:textId="20EF93AC" w:rsidR="00DE6B11" w:rsidRPr="002C4B3B" w:rsidRDefault="00DE6B11" w:rsidP="00DE6B11">
          <w:pPr>
            <w:pStyle w:val="NoSpacing"/>
            <w:rPr>
              <w:i/>
              <w:iCs/>
            </w:rPr>
          </w:pPr>
          <w:r w:rsidRPr="002C4B3B">
            <w:rPr>
              <w:i/>
              <w:iCs/>
            </w:rPr>
            <w:t>Issued by;</w:t>
          </w:r>
        </w:p>
      </w:tc>
    </w:tr>
    <w:tr w:rsidR="00DE6B11" w14:paraId="6BEFA8E3" w14:textId="77777777" w:rsidTr="00550D48">
      <w:tc>
        <w:tcPr>
          <w:tcW w:w="5778" w:type="dxa"/>
        </w:tcPr>
        <w:p w14:paraId="449AE359" w14:textId="09D1CDAB" w:rsidR="00DE6B11" w:rsidRDefault="00DE6B11" w:rsidP="00DE6B11">
          <w:pPr>
            <w:pStyle w:val="NoSpacing"/>
          </w:pPr>
          <w:r w:rsidRPr="00D97813">
            <w:t>Di</w:t>
          </w:r>
          <w:r>
            <w:t>rector</w:t>
          </w:r>
          <w:r w:rsidR="007274B1">
            <w:t>/CEO</w:t>
          </w:r>
        </w:p>
      </w:tc>
      <w:tc>
        <w:tcPr>
          <w:tcW w:w="4622" w:type="dxa"/>
        </w:tcPr>
        <w:p w14:paraId="0510ADFE" w14:textId="77777777" w:rsidR="00DE6B11" w:rsidRDefault="00DE6B11" w:rsidP="00DE6B11">
          <w:pPr>
            <w:pStyle w:val="NoSpacing"/>
          </w:pPr>
          <w:r w:rsidRPr="00D97813">
            <w:t>Management Representative</w:t>
          </w:r>
        </w:p>
      </w:tc>
    </w:tr>
    <w:bookmarkEnd w:id="1"/>
  </w:tbl>
  <w:p w14:paraId="2328E144" w14:textId="14E4B537" w:rsidR="00D25813" w:rsidRPr="00D97813" w:rsidRDefault="00D25813">
    <w:pPr>
      <w:pStyle w:val="Foo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6FEAB" w14:textId="77777777" w:rsidR="00033BF3" w:rsidRDefault="00033B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7ED61F" w14:textId="77777777" w:rsidR="00BE482A" w:rsidRDefault="00BE482A" w:rsidP="00D97813">
      <w:r>
        <w:separator/>
      </w:r>
    </w:p>
  </w:footnote>
  <w:footnote w:type="continuationSeparator" w:id="0">
    <w:p w14:paraId="43F46CFE" w14:textId="77777777" w:rsidR="00BE482A" w:rsidRDefault="00BE482A" w:rsidP="00D97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AC59" w14:textId="77777777" w:rsidR="00033BF3" w:rsidRDefault="00033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dTable1Light-Accent4"/>
      <w:tblW w:w="10165" w:type="dxa"/>
      <w:tblInd w:w="-275" w:type="dxa"/>
      <w:tblLayout w:type="fixed"/>
      <w:tblLook w:val="0000" w:firstRow="0" w:lastRow="0" w:firstColumn="0" w:lastColumn="0" w:noHBand="0" w:noVBand="0"/>
    </w:tblPr>
    <w:tblGrid>
      <w:gridCol w:w="1260"/>
      <w:gridCol w:w="1710"/>
      <w:gridCol w:w="4477"/>
      <w:gridCol w:w="1260"/>
      <w:gridCol w:w="1458"/>
    </w:tblGrid>
    <w:tr w:rsidR="00B22A0A" w:rsidRPr="00B22A0A" w14:paraId="35F3D9B7" w14:textId="77777777" w:rsidTr="005D0976">
      <w:trPr>
        <w:trHeight w:hRule="exact" w:val="721"/>
      </w:trPr>
      <w:tc>
        <w:tcPr>
          <w:tcW w:w="1260" w:type="dxa"/>
        </w:tcPr>
        <w:p w14:paraId="6B14868C" w14:textId="77777777" w:rsidR="0079261D" w:rsidRPr="00B22A0A" w:rsidRDefault="0079261D" w:rsidP="0079261D">
          <w:pPr>
            <w:spacing w:before="252" w:after="216"/>
            <w:ind w:left="882"/>
            <w:jc w:val="center"/>
            <w:rPr>
              <w:rFonts w:asciiTheme="majorHAnsi" w:hAnsiTheme="majorHAnsi"/>
              <w:b/>
              <w:color w:val="auto"/>
              <w:spacing w:val="-5"/>
              <w:sz w:val="29"/>
            </w:rPr>
          </w:pPr>
          <w:r w:rsidRPr="00B22A0A">
            <w:rPr>
              <w:rFonts w:asciiTheme="majorHAnsi" w:hAnsiTheme="majorHAnsi"/>
              <w:b/>
              <w:color w:val="auto"/>
              <w:spacing w:val="-5"/>
              <w:sz w:val="29"/>
              <w:lang w:bidi="ar-SA"/>
            </w:rPr>
            <w:drawing>
              <wp:anchor distT="0" distB="0" distL="114300" distR="114300" simplePos="0" relativeHeight="251662336" behindDoc="0" locked="0" layoutInCell="1" allowOverlap="1" wp14:anchorId="5FDC61FF" wp14:editId="24A85725">
                <wp:simplePos x="0" y="0"/>
                <wp:positionH relativeFrom="column">
                  <wp:posOffset>7715</wp:posOffset>
                </wp:positionH>
                <wp:positionV relativeFrom="paragraph">
                  <wp:posOffset>4450</wp:posOffset>
                </wp:positionV>
                <wp:extent cx="705600" cy="443353"/>
                <wp:effectExtent l="0" t="0" r="0" b="0"/>
                <wp:wrapNone/>
                <wp:docPr id="1323740783" name="Picture 1323740783" descr="C:\Users\Dell\AppData\Local\Microsoft\Windows\Temporary Internet Files\Content.Outlook\XCHYXDX1\Index 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Outlook\XCHYXDX1\Index p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5760" b="15594"/>
                        <a:stretch/>
                      </pic:blipFill>
                      <pic:spPr bwMode="auto">
                        <a:xfrm>
                          <a:off x="0" y="0"/>
                          <a:ext cx="714023" cy="4486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05" w:type="dxa"/>
          <w:gridSpan w:val="4"/>
        </w:tcPr>
        <w:p w14:paraId="0D7AAAB7" w14:textId="77777777" w:rsidR="0079261D" w:rsidRPr="00B22A0A" w:rsidRDefault="0079261D" w:rsidP="0079261D">
          <w:pPr>
            <w:spacing w:before="252" w:after="216"/>
            <w:ind w:left="-1278"/>
            <w:jc w:val="center"/>
            <w:rPr>
              <w:rFonts w:asciiTheme="majorHAnsi" w:hAnsiTheme="majorHAnsi"/>
              <w:b/>
              <w:color w:val="auto"/>
              <w:spacing w:val="-5"/>
              <w:sz w:val="29"/>
            </w:rPr>
          </w:pPr>
          <w:r w:rsidRPr="00B22A0A">
            <w:rPr>
              <w:rFonts w:asciiTheme="majorHAnsi" w:hAnsiTheme="majorHAnsi"/>
              <w:b/>
              <w:color w:val="auto"/>
              <w:spacing w:val="-5"/>
              <w:sz w:val="29"/>
            </w:rPr>
            <w:t xml:space="preserve">IND-EXPO CERTIFICATION LIMITED                           </w:t>
          </w:r>
        </w:p>
      </w:tc>
    </w:tr>
    <w:tr w:rsidR="00B22A0A" w:rsidRPr="00B22A0A" w14:paraId="26324503" w14:textId="77777777" w:rsidTr="005D0976">
      <w:trPr>
        <w:trHeight w:hRule="exact" w:val="370"/>
      </w:trPr>
      <w:tc>
        <w:tcPr>
          <w:tcW w:w="1260" w:type="dxa"/>
        </w:tcPr>
        <w:p w14:paraId="66F413E6" w14:textId="77777777" w:rsidR="0079261D" w:rsidRPr="00B22A0A" w:rsidRDefault="0079261D" w:rsidP="0079261D">
          <w:pPr>
            <w:pStyle w:val="NoSpacing"/>
            <w:rPr>
              <w:rFonts w:cstheme="minorHAnsi"/>
            </w:rPr>
          </w:pPr>
          <w:r w:rsidRPr="00B22A0A">
            <w:rPr>
              <w:rFonts w:cstheme="minorHAnsi"/>
            </w:rPr>
            <w:t>Page No.</w:t>
          </w:r>
        </w:p>
      </w:tc>
      <w:tc>
        <w:tcPr>
          <w:tcW w:w="1710" w:type="dxa"/>
        </w:tcPr>
        <w:p w14:paraId="3CAC5744" w14:textId="55032501" w:rsidR="0079261D" w:rsidRPr="00B22A0A" w:rsidRDefault="0079261D" w:rsidP="0079261D">
          <w:pPr>
            <w:pStyle w:val="NoSpacing"/>
            <w:rPr>
              <w:rFonts w:cstheme="minorHAnsi"/>
            </w:rPr>
          </w:pPr>
          <w:r w:rsidRPr="00B22A0A">
            <w:rPr>
              <w:rFonts w:cstheme="minorHAnsi"/>
            </w:rPr>
            <w:t xml:space="preserve">: </w:t>
          </w:r>
          <w:r w:rsidRPr="00B22A0A">
            <w:rPr>
              <w:rFonts w:cstheme="minorHAnsi"/>
              <w:b/>
              <w:bCs/>
            </w:rPr>
            <w:fldChar w:fldCharType="begin"/>
          </w:r>
          <w:r w:rsidRPr="00B22A0A">
            <w:rPr>
              <w:rFonts w:cstheme="minorHAnsi"/>
              <w:b/>
              <w:bCs/>
            </w:rPr>
            <w:instrText xml:space="preserve"> PAGE  \* Arabic  \* MERGEFORMAT </w:instrText>
          </w:r>
          <w:r w:rsidRPr="00B22A0A">
            <w:rPr>
              <w:rFonts w:cstheme="minorHAnsi"/>
              <w:b/>
              <w:bCs/>
            </w:rPr>
            <w:fldChar w:fldCharType="separate"/>
          </w:r>
          <w:r w:rsidR="00334A5B" w:rsidRPr="00B22A0A">
            <w:rPr>
              <w:rFonts w:cstheme="minorHAnsi"/>
              <w:b/>
              <w:bCs/>
              <w:noProof/>
            </w:rPr>
            <w:t>15</w:t>
          </w:r>
          <w:r w:rsidRPr="00B22A0A">
            <w:rPr>
              <w:rFonts w:cstheme="minorHAnsi"/>
              <w:b/>
              <w:bCs/>
            </w:rPr>
            <w:fldChar w:fldCharType="end"/>
          </w:r>
          <w:r w:rsidRPr="00B22A0A">
            <w:rPr>
              <w:rFonts w:cstheme="minorHAnsi"/>
            </w:rPr>
            <w:t xml:space="preserve"> of </w:t>
          </w:r>
          <w:r w:rsidRPr="00B22A0A">
            <w:rPr>
              <w:rFonts w:cstheme="minorHAnsi"/>
              <w:b/>
              <w:bCs/>
            </w:rPr>
            <w:fldChar w:fldCharType="begin"/>
          </w:r>
          <w:r w:rsidRPr="00B22A0A">
            <w:rPr>
              <w:rFonts w:cstheme="minorHAnsi"/>
              <w:b/>
              <w:bCs/>
            </w:rPr>
            <w:instrText xml:space="preserve"> NUMPAGES  \* Arabic  \* MERGEFORMAT </w:instrText>
          </w:r>
          <w:r w:rsidRPr="00B22A0A">
            <w:rPr>
              <w:rFonts w:cstheme="minorHAnsi"/>
              <w:b/>
              <w:bCs/>
            </w:rPr>
            <w:fldChar w:fldCharType="separate"/>
          </w:r>
          <w:r w:rsidR="00334A5B" w:rsidRPr="00B22A0A">
            <w:rPr>
              <w:rFonts w:cstheme="minorHAnsi"/>
              <w:b/>
              <w:bCs/>
              <w:noProof/>
            </w:rPr>
            <w:t>15</w:t>
          </w:r>
          <w:r w:rsidRPr="00B22A0A">
            <w:rPr>
              <w:rFonts w:cstheme="minorHAnsi"/>
              <w:b/>
              <w:bCs/>
            </w:rPr>
            <w:fldChar w:fldCharType="end"/>
          </w:r>
          <w:r w:rsidRPr="00B22A0A">
            <w:rPr>
              <w:rFonts w:cstheme="minorHAnsi"/>
            </w:rPr>
            <w:t xml:space="preserve"> </w:t>
          </w:r>
        </w:p>
      </w:tc>
      <w:tc>
        <w:tcPr>
          <w:tcW w:w="4477" w:type="dxa"/>
        </w:tcPr>
        <w:p w14:paraId="3A9C9715" w14:textId="77777777" w:rsidR="0079261D" w:rsidRPr="00B22A0A" w:rsidRDefault="0079261D" w:rsidP="0079261D">
          <w:pPr>
            <w:pStyle w:val="NoSpacing"/>
            <w:jc w:val="center"/>
            <w:rPr>
              <w:b/>
            </w:rPr>
          </w:pPr>
          <w:r w:rsidRPr="00B22A0A">
            <w:rPr>
              <w:b/>
            </w:rPr>
            <w:t>PROCEDURE MANUAL</w:t>
          </w:r>
        </w:p>
        <w:p w14:paraId="245CD021" w14:textId="77777777" w:rsidR="0079261D" w:rsidRPr="00B22A0A" w:rsidRDefault="0079261D" w:rsidP="0079261D">
          <w:pPr>
            <w:pStyle w:val="NoSpacing"/>
            <w:jc w:val="center"/>
            <w:rPr>
              <w:b/>
              <w:sz w:val="10"/>
            </w:rPr>
          </w:pPr>
        </w:p>
        <w:p w14:paraId="17A9511E" w14:textId="77777777" w:rsidR="0079261D" w:rsidRPr="00B22A0A" w:rsidRDefault="0079261D" w:rsidP="0079261D">
          <w:pPr>
            <w:pStyle w:val="NoSpacing"/>
            <w:jc w:val="center"/>
            <w:rPr>
              <w:b/>
            </w:rPr>
          </w:pPr>
          <w:r w:rsidRPr="00B22A0A">
            <w:rPr>
              <w:b/>
            </w:rPr>
            <w:t>COMPETENCY OF PERSONNEL INVOLVED IN CERTIFICATION ACTIVITIES</w:t>
          </w:r>
        </w:p>
        <w:p w14:paraId="5599982E" w14:textId="77777777" w:rsidR="0079261D" w:rsidRPr="00B22A0A" w:rsidRDefault="0079261D" w:rsidP="0079261D">
          <w:pPr>
            <w:jc w:val="center"/>
            <w:rPr>
              <w:rFonts w:asciiTheme="minorHAnsi" w:hAnsiTheme="minorHAnsi" w:cstheme="minorHAnsi"/>
              <w:color w:val="auto"/>
              <w:spacing w:val="-18"/>
              <w:sz w:val="22"/>
              <w:szCs w:val="22"/>
            </w:rPr>
          </w:pPr>
        </w:p>
      </w:tc>
      <w:tc>
        <w:tcPr>
          <w:tcW w:w="1260" w:type="dxa"/>
        </w:tcPr>
        <w:p w14:paraId="007003F7" w14:textId="77777777" w:rsidR="0079261D" w:rsidRPr="00B22A0A" w:rsidRDefault="0079261D" w:rsidP="0079261D">
          <w:pPr>
            <w:pStyle w:val="NoSpacing"/>
            <w:rPr>
              <w:rFonts w:cstheme="minorHAnsi"/>
              <w:spacing w:val="-6"/>
            </w:rPr>
          </w:pPr>
          <w:r w:rsidRPr="00B22A0A">
            <w:rPr>
              <w:rFonts w:cstheme="minorHAnsi"/>
              <w:spacing w:val="-6"/>
            </w:rPr>
            <w:t>Doc No.</w:t>
          </w:r>
        </w:p>
      </w:tc>
      <w:tc>
        <w:tcPr>
          <w:tcW w:w="1458" w:type="dxa"/>
        </w:tcPr>
        <w:p w14:paraId="6454D9BE" w14:textId="62EA3113" w:rsidR="0079261D" w:rsidRPr="00B22A0A" w:rsidRDefault="0079261D" w:rsidP="0079261D">
          <w:pPr>
            <w:pStyle w:val="NoSpacing"/>
            <w:rPr>
              <w:rFonts w:cstheme="minorHAnsi"/>
            </w:rPr>
          </w:pPr>
          <w:r w:rsidRPr="00B22A0A">
            <w:rPr>
              <w:rFonts w:cstheme="minorHAnsi"/>
              <w:spacing w:val="-10"/>
            </w:rPr>
            <w:t xml:space="preserve">: </w:t>
          </w:r>
          <w:r w:rsidR="0045093D" w:rsidRPr="0045093D">
            <w:rPr>
              <w:rFonts w:cstheme="minorHAnsi"/>
              <w:spacing w:val="-10"/>
            </w:rPr>
            <w:t>PCS-G-P-</w:t>
          </w:r>
          <w:r w:rsidR="00033BF3">
            <w:rPr>
              <w:rFonts w:cstheme="minorHAnsi"/>
              <w:spacing w:val="-10"/>
            </w:rPr>
            <w:t>16</w:t>
          </w:r>
        </w:p>
      </w:tc>
    </w:tr>
    <w:tr w:rsidR="00B22A0A" w:rsidRPr="00B22A0A" w14:paraId="3D8412BA" w14:textId="77777777" w:rsidTr="005D0976">
      <w:trPr>
        <w:trHeight w:hRule="exact" w:val="370"/>
      </w:trPr>
      <w:tc>
        <w:tcPr>
          <w:tcW w:w="1260" w:type="dxa"/>
        </w:tcPr>
        <w:p w14:paraId="718E541C" w14:textId="77777777" w:rsidR="0079261D" w:rsidRPr="00B22A0A" w:rsidRDefault="0079261D" w:rsidP="0079261D">
          <w:pPr>
            <w:pStyle w:val="NoSpacing"/>
          </w:pPr>
          <w:r w:rsidRPr="00B22A0A">
            <w:t>Issue No.</w:t>
          </w:r>
        </w:p>
        <w:p w14:paraId="7C3DB612" w14:textId="77777777" w:rsidR="0079261D" w:rsidRPr="00B22A0A" w:rsidRDefault="0079261D" w:rsidP="0079261D">
          <w:pPr>
            <w:pStyle w:val="NoSpacing"/>
          </w:pPr>
        </w:p>
      </w:tc>
      <w:tc>
        <w:tcPr>
          <w:tcW w:w="1710" w:type="dxa"/>
        </w:tcPr>
        <w:p w14:paraId="667ED323" w14:textId="4BF57A4A" w:rsidR="0079261D" w:rsidRPr="00B22A0A" w:rsidRDefault="0079261D" w:rsidP="0079261D">
          <w:pPr>
            <w:pStyle w:val="NoSpacing"/>
          </w:pPr>
          <w:r w:rsidRPr="00B22A0A">
            <w:t>: 0</w:t>
          </w:r>
          <w:r w:rsidR="00F51D5C">
            <w:t>1</w:t>
          </w:r>
        </w:p>
      </w:tc>
      <w:tc>
        <w:tcPr>
          <w:tcW w:w="4477" w:type="dxa"/>
          <w:vMerge w:val="restart"/>
        </w:tcPr>
        <w:p w14:paraId="2A76D6A2" w14:textId="4D699FE3" w:rsidR="0079261D" w:rsidRPr="00B22A0A" w:rsidRDefault="005E00A2" w:rsidP="0079261D">
          <w:pPr>
            <w:pStyle w:val="NoSpacing"/>
            <w:jc w:val="center"/>
            <w:rPr>
              <w:b/>
              <w:spacing w:val="-2"/>
            </w:rPr>
          </w:pPr>
          <w:r w:rsidRPr="00B46E56">
            <w:rPr>
              <w:b/>
            </w:rPr>
            <w:t>APPEAL AND COMPLAINT</w:t>
          </w:r>
        </w:p>
      </w:tc>
      <w:tc>
        <w:tcPr>
          <w:tcW w:w="1260" w:type="dxa"/>
        </w:tcPr>
        <w:p w14:paraId="2C14D46D" w14:textId="77777777" w:rsidR="0079261D" w:rsidRPr="00B22A0A" w:rsidRDefault="0079261D" w:rsidP="0079261D">
          <w:pPr>
            <w:pStyle w:val="NoSpacing"/>
            <w:rPr>
              <w:spacing w:val="-6"/>
            </w:rPr>
          </w:pPr>
          <w:r w:rsidRPr="00B22A0A">
            <w:rPr>
              <w:spacing w:val="-6"/>
            </w:rPr>
            <w:t>Rev. No.</w:t>
          </w:r>
        </w:p>
        <w:p w14:paraId="36262FB1" w14:textId="77777777" w:rsidR="0079261D" w:rsidRPr="00B22A0A" w:rsidRDefault="0079261D" w:rsidP="0079261D">
          <w:pPr>
            <w:pStyle w:val="NoSpacing"/>
            <w:rPr>
              <w:spacing w:val="-6"/>
            </w:rPr>
          </w:pPr>
        </w:p>
      </w:tc>
      <w:tc>
        <w:tcPr>
          <w:tcW w:w="1458" w:type="dxa"/>
        </w:tcPr>
        <w:p w14:paraId="720067D3" w14:textId="09FAA4D2" w:rsidR="0079261D" w:rsidRPr="00B22A0A" w:rsidRDefault="0079261D" w:rsidP="0079261D">
          <w:pPr>
            <w:pStyle w:val="NoSpacing"/>
            <w:rPr>
              <w:spacing w:val="-6"/>
            </w:rPr>
          </w:pPr>
          <w:r w:rsidRPr="00B22A0A">
            <w:rPr>
              <w:spacing w:val="-6"/>
            </w:rPr>
            <w:t xml:space="preserve">: </w:t>
          </w:r>
          <w:r w:rsidR="004A0F5C" w:rsidRPr="00B22A0A">
            <w:rPr>
              <w:spacing w:val="-6"/>
            </w:rPr>
            <w:t>0</w:t>
          </w:r>
          <w:r w:rsidR="00F51D5C">
            <w:rPr>
              <w:spacing w:val="-6"/>
            </w:rPr>
            <w:t>0</w:t>
          </w:r>
        </w:p>
        <w:p w14:paraId="149BF148" w14:textId="77777777" w:rsidR="0079261D" w:rsidRPr="00B22A0A" w:rsidRDefault="0079261D" w:rsidP="0079261D">
          <w:pPr>
            <w:pStyle w:val="NoSpacing"/>
          </w:pPr>
        </w:p>
      </w:tc>
    </w:tr>
    <w:tr w:rsidR="00B22A0A" w:rsidRPr="00B22A0A" w14:paraId="45B8DBFD" w14:textId="77777777" w:rsidTr="005D0976">
      <w:trPr>
        <w:trHeight w:hRule="exact" w:val="352"/>
      </w:trPr>
      <w:tc>
        <w:tcPr>
          <w:tcW w:w="1260" w:type="dxa"/>
        </w:tcPr>
        <w:p w14:paraId="0ECF2C8F" w14:textId="77777777" w:rsidR="0079261D" w:rsidRPr="00B22A0A" w:rsidRDefault="0079261D" w:rsidP="0079261D">
          <w:pPr>
            <w:pStyle w:val="NoSpacing"/>
          </w:pPr>
          <w:r w:rsidRPr="00B22A0A">
            <w:t>Issue Date</w:t>
          </w:r>
        </w:p>
        <w:p w14:paraId="3CED2C43" w14:textId="77777777" w:rsidR="0079261D" w:rsidRPr="00B22A0A" w:rsidRDefault="0079261D" w:rsidP="0079261D">
          <w:pPr>
            <w:pStyle w:val="NoSpacing"/>
            <w:rPr>
              <w:spacing w:val="-6"/>
            </w:rPr>
          </w:pPr>
        </w:p>
      </w:tc>
      <w:tc>
        <w:tcPr>
          <w:tcW w:w="1710" w:type="dxa"/>
        </w:tcPr>
        <w:p w14:paraId="71C7D6A9" w14:textId="4B10817F" w:rsidR="0079261D" w:rsidRPr="00B22A0A" w:rsidRDefault="0079261D" w:rsidP="0079261D">
          <w:pPr>
            <w:pStyle w:val="NoSpacing"/>
            <w:rPr>
              <w:spacing w:val="-6"/>
            </w:rPr>
          </w:pPr>
          <w:r w:rsidRPr="00B22A0A">
            <w:t xml:space="preserve">: </w:t>
          </w:r>
          <w:r w:rsidR="00297A1E">
            <w:t>2024.</w:t>
          </w:r>
          <w:r w:rsidR="0045093D">
            <w:t>0</w:t>
          </w:r>
          <w:r w:rsidR="009B25E7">
            <w:t>7</w:t>
          </w:r>
          <w:r w:rsidR="0045093D">
            <w:t>.0</w:t>
          </w:r>
          <w:r w:rsidR="009B25E7">
            <w:t>1</w:t>
          </w:r>
        </w:p>
        <w:p w14:paraId="1A8306CF" w14:textId="77777777" w:rsidR="0079261D" w:rsidRPr="00B22A0A" w:rsidRDefault="0079261D" w:rsidP="0079261D">
          <w:pPr>
            <w:pStyle w:val="NoSpacing"/>
            <w:rPr>
              <w:spacing w:val="-6"/>
            </w:rPr>
          </w:pPr>
        </w:p>
      </w:tc>
      <w:tc>
        <w:tcPr>
          <w:tcW w:w="4477" w:type="dxa"/>
          <w:vMerge/>
        </w:tcPr>
        <w:p w14:paraId="2FA8FEF4" w14:textId="77777777" w:rsidR="0079261D" w:rsidRPr="00B22A0A" w:rsidRDefault="0079261D" w:rsidP="0079261D">
          <w:pPr>
            <w:pStyle w:val="NoSpacing"/>
            <w:rPr>
              <w:b/>
              <w:bCs/>
              <w:spacing w:val="-8"/>
            </w:rPr>
          </w:pPr>
        </w:p>
      </w:tc>
      <w:tc>
        <w:tcPr>
          <w:tcW w:w="1260" w:type="dxa"/>
        </w:tcPr>
        <w:p w14:paraId="0149A29F" w14:textId="77777777" w:rsidR="0079261D" w:rsidRPr="00B22A0A" w:rsidRDefault="0079261D" w:rsidP="0079261D">
          <w:pPr>
            <w:pStyle w:val="NoSpacing"/>
            <w:rPr>
              <w:spacing w:val="-6"/>
            </w:rPr>
          </w:pPr>
          <w:r w:rsidRPr="00B22A0A">
            <w:rPr>
              <w:spacing w:val="-6"/>
            </w:rPr>
            <w:t>Rev. Date</w:t>
          </w:r>
        </w:p>
      </w:tc>
      <w:tc>
        <w:tcPr>
          <w:tcW w:w="1458" w:type="dxa"/>
        </w:tcPr>
        <w:p w14:paraId="00F06849" w14:textId="47314ADD" w:rsidR="0079261D" w:rsidRPr="00B22A0A" w:rsidRDefault="0079261D" w:rsidP="0079261D">
          <w:pPr>
            <w:pStyle w:val="NoSpacing"/>
            <w:rPr>
              <w:spacing w:val="-6"/>
            </w:rPr>
          </w:pPr>
          <w:r w:rsidRPr="00B22A0A">
            <w:rPr>
              <w:spacing w:val="-6"/>
            </w:rPr>
            <w:t xml:space="preserve">: </w:t>
          </w:r>
          <w:r w:rsidR="00F51D5C">
            <w:rPr>
              <w:spacing w:val="-6"/>
            </w:rPr>
            <w:t>00</w:t>
          </w:r>
        </w:p>
        <w:p w14:paraId="21DD66AE" w14:textId="77777777" w:rsidR="0079261D" w:rsidRPr="00B22A0A" w:rsidRDefault="0079261D" w:rsidP="0079261D">
          <w:pPr>
            <w:pStyle w:val="NoSpacing"/>
          </w:pPr>
        </w:p>
      </w:tc>
    </w:tr>
  </w:tbl>
  <w:p w14:paraId="71D0FBEF" w14:textId="01162BDD" w:rsidR="00D25813" w:rsidRDefault="00D25813" w:rsidP="00D97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93D45" w14:textId="77777777" w:rsidR="00033BF3" w:rsidRDefault="00033B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72626"/>
    <w:multiLevelType w:val="hybridMultilevel"/>
    <w:tmpl w:val="8644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A86FE3"/>
    <w:multiLevelType w:val="hybridMultilevel"/>
    <w:tmpl w:val="4C88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B6096"/>
    <w:multiLevelType w:val="hybridMultilevel"/>
    <w:tmpl w:val="30F4502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2988"/>
    <w:multiLevelType w:val="hybridMultilevel"/>
    <w:tmpl w:val="F70AC4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6AE7778C"/>
    <w:multiLevelType w:val="multilevel"/>
    <w:tmpl w:val="655CF2E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bCs w:val="0"/>
        <w:color w:val="auto"/>
      </w:rPr>
    </w:lvl>
    <w:lvl w:ilvl="2">
      <w:start w:val="1"/>
      <w:numFmt w:val="decimal"/>
      <w:lvlText w:val="%1.%2.%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8DE"/>
    <w:rsid w:val="0000443B"/>
    <w:rsid w:val="00005388"/>
    <w:rsid w:val="000057E7"/>
    <w:rsid w:val="00007040"/>
    <w:rsid w:val="000265EC"/>
    <w:rsid w:val="00033B47"/>
    <w:rsid w:val="00033BF3"/>
    <w:rsid w:val="000400AD"/>
    <w:rsid w:val="00043E7B"/>
    <w:rsid w:val="00050025"/>
    <w:rsid w:val="00052910"/>
    <w:rsid w:val="00056877"/>
    <w:rsid w:val="00080275"/>
    <w:rsid w:val="00082AE4"/>
    <w:rsid w:val="000A67F2"/>
    <w:rsid w:val="000B012A"/>
    <w:rsid w:val="000B06AC"/>
    <w:rsid w:val="000B4041"/>
    <w:rsid w:val="000C166A"/>
    <w:rsid w:val="000C188F"/>
    <w:rsid w:val="000C54C4"/>
    <w:rsid w:val="000E5DE0"/>
    <w:rsid w:val="00101035"/>
    <w:rsid w:val="00103C02"/>
    <w:rsid w:val="00111521"/>
    <w:rsid w:val="0011600A"/>
    <w:rsid w:val="00120000"/>
    <w:rsid w:val="001277FE"/>
    <w:rsid w:val="00132303"/>
    <w:rsid w:val="001353C8"/>
    <w:rsid w:val="001355EB"/>
    <w:rsid w:val="00135753"/>
    <w:rsid w:val="00147E15"/>
    <w:rsid w:val="001516BE"/>
    <w:rsid w:val="001517B5"/>
    <w:rsid w:val="00154573"/>
    <w:rsid w:val="00160554"/>
    <w:rsid w:val="001636AC"/>
    <w:rsid w:val="001642FD"/>
    <w:rsid w:val="00165626"/>
    <w:rsid w:val="001702AC"/>
    <w:rsid w:val="00175DC8"/>
    <w:rsid w:val="00182459"/>
    <w:rsid w:val="0018249B"/>
    <w:rsid w:val="00187ED3"/>
    <w:rsid w:val="001B5C85"/>
    <w:rsid w:val="001C25E5"/>
    <w:rsid w:val="001D6C58"/>
    <w:rsid w:val="001D6CF8"/>
    <w:rsid w:val="001F4EAF"/>
    <w:rsid w:val="00204027"/>
    <w:rsid w:val="002155A0"/>
    <w:rsid w:val="00217A17"/>
    <w:rsid w:val="00221C24"/>
    <w:rsid w:val="0022236D"/>
    <w:rsid w:val="002264EC"/>
    <w:rsid w:val="00236F49"/>
    <w:rsid w:val="00241A7C"/>
    <w:rsid w:val="00245615"/>
    <w:rsid w:val="002464D7"/>
    <w:rsid w:val="002628B0"/>
    <w:rsid w:val="00265AB5"/>
    <w:rsid w:val="00281FE4"/>
    <w:rsid w:val="0028592E"/>
    <w:rsid w:val="0028756D"/>
    <w:rsid w:val="00287FE8"/>
    <w:rsid w:val="002946F9"/>
    <w:rsid w:val="002950A2"/>
    <w:rsid w:val="00296367"/>
    <w:rsid w:val="002968ED"/>
    <w:rsid w:val="00297A1E"/>
    <w:rsid w:val="002A50C1"/>
    <w:rsid w:val="002A5DA0"/>
    <w:rsid w:val="002A76BC"/>
    <w:rsid w:val="002B2C30"/>
    <w:rsid w:val="002B2CBE"/>
    <w:rsid w:val="002C18FD"/>
    <w:rsid w:val="002C2D74"/>
    <w:rsid w:val="002C4B3B"/>
    <w:rsid w:val="002D016B"/>
    <w:rsid w:val="002D6450"/>
    <w:rsid w:val="002E3DA2"/>
    <w:rsid w:val="002E7F47"/>
    <w:rsid w:val="0030563B"/>
    <w:rsid w:val="003124F4"/>
    <w:rsid w:val="0031346D"/>
    <w:rsid w:val="00327022"/>
    <w:rsid w:val="0033086B"/>
    <w:rsid w:val="00334A5B"/>
    <w:rsid w:val="00335F80"/>
    <w:rsid w:val="0034425C"/>
    <w:rsid w:val="00345D9F"/>
    <w:rsid w:val="00346094"/>
    <w:rsid w:val="00355A2E"/>
    <w:rsid w:val="0035786C"/>
    <w:rsid w:val="00363B7A"/>
    <w:rsid w:val="00371E01"/>
    <w:rsid w:val="003749D0"/>
    <w:rsid w:val="00377F77"/>
    <w:rsid w:val="00393E18"/>
    <w:rsid w:val="0039673A"/>
    <w:rsid w:val="003B271B"/>
    <w:rsid w:val="003B2C4B"/>
    <w:rsid w:val="003D777E"/>
    <w:rsid w:val="003E6EAA"/>
    <w:rsid w:val="003F0686"/>
    <w:rsid w:val="00407EBB"/>
    <w:rsid w:val="004108D9"/>
    <w:rsid w:val="00411B1D"/>
    <w:rsid w:val="004232C2"/>
    <w:rsid w:val="00442B4B"/>
    <w:rsid w:val="0045093D"/>
    <w:rsid w:val="00454195"/>
    <w:rsid w:val="004555FE"/>
    <w:rsid w:val="00456DC6"/>
    <w:rsid w:val="00464B1E"/>
    <w:rsid w:val="00473775"/>
    <w:rsid w:val="0048045C"/>
    <w:rsid w:val="00484161"/>
    <w:rsid w:val="004879FD"/>
    <w:rsid w:val="004950B1"/>
    <w:rsid w:val="004A0F5C"/>
    <w:rsid w:val="004A1015"/>
    <w:rsid w:val="004A4F97"/>
    <w:rsid w:val="004A6873"/>
    <w:rsid w:val="004A70BD"/>
    <w:rsid w:val="004B7955"/>
    <w:rsid w:val="004D3030"/>
    <w:rsid w:val="004D548E"/>
    <w:rsid w:val="004D7E57"/>
    <w:rsid w:val="004E1AD7"/>
    <w:rsid w:val="004E5826"/>
    <w:rsid w:val="004F05ED"/>
    <w:rsid w:val="004F4244"/>
    <w:rsid w:val="00502F09"/>
    <w:rsid w:val="0051111C"/>
    <w:rsid w:val="00537435"/>
    <w:rsid w:val="00550D48"/>
    <w:rsid w:val="00556631"/>
    <w:rsid w:val="00570397"/>
    <w:rsid w:val="00571A03"/>
    <w:rsid w:val="005824C9"/>
    <w:rsid w:val="00587A65"/>
    <w:rsid w:val="00592210"/>
    <w:rsid w:val="00592CCD"/>
    <w:rsid w:val="00594705"/>
    <w:rsid w:val="005A4E78"/>
    <w:rsid w:val="005A6F63"/>
    <w:rsid w:val="005B1584"/>
    <w:rsid w:val="005C1448"/>
    <w:rsid w:val="005C2FEC"/>
    <w:rsid w:val="005D0976"/>
    <w:rsid w:val="005D14DA"/>
    <w:rsid w:val="005D604E"/>
    <w:rsid w:val="005E00A2"/>
    <w:rsid w:val="005F1D28"/>
    <w:rsid w:val="005F2C5D"/>
    <w:rsid w:val="0060574B"/>
    <w:rsid w:val="00613659"/>
    <w:rsid w:val="0061404A"/>
    <w:rsid w:val="00617A80"/>
    <w:rsid w:val="00627FE4"/>
    <w:rsid w:val="00644B86"/>
    <w:rsid w:val="00645036"/>
    <w:rsid w:val="0065150C"/>
    <w:rsid w:val="006522D2"/>
    <w:rsid w:val="006545D4"/>
    <w:rsid w:val="00656D63"/>
    <w:rsid w:val="00661FDC"/>
    <w:rsid w:val="006622DB"/>
    <w:rsid w:val="006729F2"/>
    <w:rsid w:val="00676E25"/>
    <w:rsid w:val="00691452"/>
    <w:rsid w:val="006A0872"/>
    <w:rsid w:val="006A29CD"/>
    <w:rsid w:val="006B28E7"/>
    <w:rsid w:val="006B2A25"/>
    <w:rsid w:val="006B4CEB"/>
    <w:rsid w:val="006B747A"/>
    <w:rsid w:val="006C0A6E"/>
    <w:rsid w:val="006C43D0"/>
    <w:rsid w:val="006D1E6B"/>
    <w:rsid w:val="006F0466"/>
    <w:rsid w:val="006F29EA"/>
    <w:rsid w:val="006F643A"/>
    <w:rsid w:val="00701547"/>
    <w:rsid w:val="007121E4"/>
    <w:rsid w:val="007143D1"/>
    <w:rsid w:val="007274B1"/>
    <w:rsid w:val="007310CC"/>
    <w:rsid w:val="0074569D"/>
    <w:rsid w:val="00762050"/>
    <w:rsid w:val="00764164"/>
    <w:rsid w:val="00774A1C"/>
    <w:rsid w:val="00775E31"/>
    <w:rsid w:val="0079232A"/>
    <w:rsid w:val="0079261D"/>
    <w:rsid w:val="00795D7E"/>
    <w:rsid w:val="007A265F"/>
    <w:rsid w:val="007A2BB1"/>
    <w:rsid w:val="007A2F2B"/>
    <w:rsid w:val="007A45E4"/>
    <w:rsid w:val="007B3DB3"/>
    <w:rsid w:val="007C194E"/>
    <w:rsid w:val="007C29A7"/>
    <w:rsid w:val="007C779C"/>
    <w:rsid w:val="007C7E15"/>
    <w:rsid w:val="007D2D4F"/>
    <w:rsid w:val="007D3F8B"/>
    <w:rsid w:val="007D6AD4"/>
    <w:rsid w:val="007D6E2E"/>
    <w:rsid w:val="007E0F41"/>
    <w:rsid w:val="007E2319"/>
    <w:rsid w:val="007F5BC0"/>
    <w:rsid w:val="007F7912"/>
    <w:rsid w:val="0080696C"/>
    <w:rsid w:val="00810497"/>
    <w:rsid w:val="00823879"/>
    <w:rsid w:val="008245DC"/>
    <w:rsid w:val="0083121D"/>
    <w:rsid w:val="0083417B"/>
    <w:rsid w:val="0085796B"/>
    <w:rsid w:val="008674DB"/>
    <w:rsid w:val="00873DBC"/>
    <w:rsid w:val="00874E2D"/>
    <w:rsid w:val="008800B0"/>
    <w:rsid w:val="00880342"/>
    <w:rsid w:val="00882E66"/>
    <w:rsid w:val="008917C9"/>
    <w:rsid w:val="008A193D"/>
    <w:rsid w:val="008A779A"/>
    <w:rsid w:val="008B0120"/>
    <w:rsid w:val="008B1BFC"/>
    <w:rsid w:val="008B3787"/>
    <w:rsid w:val="008B773F"/>
    <w:rsid w:val="008B7B8D"/>
    <w:rsid w:val="008C22A4"/>
    <w:rsid w:val="008C7BB2"/>
    <w:rsid w:val="008D3C2A"/>
    <w:rsid w:val="008D5B71"/>
    <w:rsid w:val="008D7D50"/>
    <w:rsid w:val="008E5081"/>
    <w:rsid w:val="008F5864"/>
    <w:rsid w:val="008F70CB"/>
    <w:rsid w:val="00904399"/>
    <w:rsid w:val="00917668"/>
    <w:rsid w:val="00922512"/>
    <w:rsid w:val="00923003"/>
    <w:rsid w:val="00933159"/>
    <w:rsid w:val="00935391"/>
    <w:rsid w:val="00937078"/>
    <w:rsid w:val="00937FA3"/>
    <w:rsid w:val="00941C0F"/>
    <w:rsid w:val="0094379A"/>
    <w:rsid w:val="00947925"/>
    <w:rsid w:val="009567CF"/>
    <w:rsid w:val="00961037"/>
    <w:rsid w:val="009618F1"/>
    <w:rsid w:val="009625B9"/>
    <w:rsid w:val="00967612"/>
    <w:rsid w:val="00975827"/>
    <w:rsid w:val="009826DA"/>
    <w:rsid w:val="009A176A"/>
    <w:rsid w:val="009A2ED3"/>
    <w:rsid w:val="009A4372"/>
    <w:rsid w:val="009A60E0"/>
    <w:rsid w:val="009B25E7"/>
    <w:rsid w:val="009B6DED"/>
    <w:rsid w:val="009C30D2"/>
    <w:rsid w:val="009D2859"/>
    <w:rsid w:val="009D4145"/>
    <w:rsid w:val="009D4657"/>
    <w:rsid w:val="009D6723"/>
    <w:rsid w:val="009E34E2"/>
    <w:rsid w:val="009F2F25"/>
    <w:rsid w:val="009F5CE2"/>
    <w:rsid w:val="00A0191A"/>
    <w:rsid w:val="00A13DD2"/>
    <w:rsid w:val="00A26D3E"/>
    <w:rsid w:val="00A27FC0"/>
    <w:rsid w:val="00A420B7"/>
    <w:rsid w:val="00A4480B"/>
    <w:rsid w:val="00A50C02"/>
    <w:rsid w:val="00A70466"/>
    <w:rsid w:val="00A70D17"/>
    <w:rsid w:val="00A70F73"/>
    <w:rsid w:val="00A71531"/>
    <w:rsid w:val="00A72822"/>
    <w:rsid w:val="00A7304E"/>
    <w:rsid w:val="00A75028"/>
    <w:rsid w:val="00A821F4"/>
    <w:rsid w:val="00A85D2B"/>
    <w:rsid w:val="00A86967"/>
    <w:rsid w:val="00A8718B"/>
    <w:rsid w:val="00AA1533"/>
    <w:rsid w:val="00AA77DD"/>
    <w:rsid w:val="00AB18F6"/>
    <w:rsid w:val="00AB34BD"/>
    <w:rsid w:val="00AB7774"/>
    <w:rsid w:val="00AC4999"/>
    <w:rsid w:val="00AC6F6F"/>
    <w:rsid w:val="00AD66EB"/>
    <w:rsid w:val="00AE00C7"/>
    <w:rsid w:val="00AE4588"/>
    <w:rsid w:val="00AE47DA"/>
    <w:rsid w:val="00AE5FAF"/>
    <w:rsid w:val="00B025EE"/>
    <w:rsid w:val="00B06B4B"/>
    <w:rsid w:val="00B2088C"/>
    <w:rsid w:val="00B22A0A"/>
    <w:rsid w:val="00B3212E"/>
    <w:rsid w:val="00B33623"/>
    <w:rsid w:val="00B36D01"/>
    <w:rsid w:val="00B41CCE"/>
    <w:rsid w:val="00B422B7"/>
    <w:rsid w:val="00B46E56"/>
    <w:rsid w:val="00B50592"/>
    <w:rsid w:val="00B50F66"/>
    <w:rsid w:val="00B53F4E"/>
    <w:rsid w:val="00B7373E"/>
    <w:rsid w:val="00B76552"/>
    <w:rsid w:val="00B8339E"/>
    <w:rsid w:val="00B94379"/>
    <w:rsid w:val="00B94C91"/>
    <w:rsid w:val="00B956F7"/>
    <w:rsid w:val="00BA6296"/>
    <w:rsid w:val="00BA68BB"/>
    <w:rsid w:val="00BC5B0C"/>
    <w:rsid w:val="00BC5DD7"/>
    <w:rsid w:val="00BD147B"/>
    <w:rsid w:val="00BD18C8"/>
    <w:rsid w:val="00BD1E84"/>
    <w:rsid w:val="00BE0678"/>
    <w:rsid w:val="00BE482A"/>
    <w:rsid w:val="00BE4BB7"/>
    <w:rsid w:val="00BF71A9"/>
    <w:rsid w:val="00C00C3B"/>
    <w:rsid w:val="00C15321"/>
    <w:rsid w:val="00C20E3E"/>
    <w:rsid w:val="00C2258F"/>
    <w:rsid w:val="00C23DDA"/>
    <w:rsid w:val="00C34580"/>
    <w:rsid w:val="00C35B00"/>
    <w:rsid w:val="00C377BA"/>
    <w:rsid w:val="00C37F65"/>
    <w:rsid w:val="00C4793C"/>
    <w:rsid w:val="00C50E00"/>
    <w:rsid w:val="00C520D1"/>
    <w:rsid w:val="00C56F53"/>
    <w:rsid w:val="00C62348"/>
    <w:rsid w:val="00C66EBF"/>
    <w:rsid w:val="00C72D62"/>
    <w:rsid w:val="00C800D2"/>
    <w:rsid w:val="00C90A26"/>
    <w:rsid w:val="00C961A1"/>
    <w:rsid w:val="00C96207"/>
    <w:rsid w:val="00CA748A"/>
    <w:rsid w:val="00CB6149"/>
    <w:rsid w:val="00CC77CB"/>
    <w:rsid w:val="00CD05ED"/>
    <w:rsid w:val="00CD6854"/>
    <w:rsid w:val="00CD762D"/>
    <w:rsid w:val="00CE0A54"/>
    <w:rsid w:val="00CE28DE"/>
    <w:rsid w:val="00CF2EB1"/>
    <w:rsid w:val="00CF4B8C"/>
    <w:rsid w:val="00D060F5"/>
    <w:rsid w:val="00D11B35"/>
    <w:rsid w:val="00D17878"/>
    <w:rsid w:val="00D17D29"/>
    <w:rsid w:val="00D223A5"/>
    <w:rsid w:val="00D25813"/>
    <w:rsid w:val="00D268A1"/>
    <w:rsid w:val="00D440C3"/>
    <w:rsid w:val="00D46D83"/>
    <w:rsid w:val="00D5146A"/>
    <w:rsid w:val="00D538D1"/>
    <w:rsid w:val="00D541BB"/>
    <w:rsid w:val="00D5682F"/>
    <w:rsid w:val="00D56D71"/>
    <w:rsid w:val="00D70433"/>
    <w:rsid w:val="00D71F87"/>
    <w:rsid w:val="00D75F72"/>
    <w:rsid w:val="00D8193D"/>
    <w:rsid w:val="00D85A0F"/>
    <w:rsid w:val="00D90105"/>
    <w:rsid w:val="00D97813"/>
    <w:rsid w:val="00DA1EB9"/>
    <w:rsid w:val="00DA2BAC"/>
    <w:rsid w:val="00DA3430"/>
    <w:rsid w:val="00DA4BD7"/>
    <w:rsid w:val="00DA6DD6"/>
    <w:rsid w:val="00DB06F6"/>
    <w:rsid w:val="00DB4B1E"/>
    <w:rsid w:val="00DC0B6B"/>
    <w:rsid w:val="00DE3609"/>
    <w:rsid w:val="00DE6B11"/>
    <w:rsid w:val="00DE6C01"/>
    <w:rsid w:val="00DE7C53"/>
    <w:rsid w:val="00E04062"/>
    <w:rsid w:val="00E05653"/>
    <w:rsid w:val="00E06417"/>
    <w:rsid w:val="00E13E97"/>
    <w:rsid w:val="00E276D2"/>
    <w:rsid w:val="00E35892"/>
    <w:rsid w:val="00E373EF"/>
    <w:rsid w:val="00E40255"/>
    <w:rsid w:val="00E4467D"/>
    <w:rsid w:val="00E453C6"/>
    <w:rsid w:val="00E45A3A"/>
    <w:rsid w:val="00E5534A"/>
    <w:rsid w:val="00E622C1"/>
    <w:rsid w:val="00E639C9"/>
    <w:rsid w:val="00E815CC"/>
    <w:rsid w:val="00E83707"/>
    <w:rsid w:val="00E92614"/>
    <w:rsid w:val="00E96303"/>
    <w:rsid w:val="00E96DCB"/>
    <w:rsid w:val="00EA3CFF"/>
    <w:rsid w:val="00EA761B"/>
    <w:rsid w:val="00EB09A6"/>
    <w:rsid w:val="00EB51F8"/>
    <w:rsid w:val="00EB6FD1"/>
    <w:rsid w:val="00EC4A5D"/>
    <w:rsid w:val="00ED430D"/>
    <w:rsid w:val="00ED73DE"/>
    <w:rsid w:val="00EE302F"/>
    <w:rsid w:val="00F01EC1"/>
    <w:rsid w:val="00F03DCC"/>
    <w:rsid w:val="00F06208"/>
    <w:rsid w:val="00F13321"/>
    <w:rsid w:val="00F17A21"/>
    <w:rsid w:val="00F27C66"/>
    <w:rsid w:val="00F30565"/>
    <w:rsid w:val="00F36B91"/>
    <w:rsid w:val="00F41853"/>
    <w:rsid w:val="00F45242"/>
    <w:rsid w:val="00F51856"/>
    <w:rsid w:val="00F51D5C"/>
    <w:rsid w:val="00F54CE7"/>
    <w:rsid w:val="00F56FC8"/>
    <w:rsid w:val="00F609B0"/>
    <w:rsid w:val="00F657C1"/>
    <w:rsid w:val="00F70645"/>
    <w:rsid w:val="00F71CEA"/>
    <w:rsid w:val="00F73D57"/>
    <w:rsid w:val="00F7747D"/>
    <w:rsid w:val="00F8233E"/>
    <w:rsid w:val="00F91174"/>
    <w:rsid w:val="00F93381"/>
    <w:rsid w:val="00F940D6"/>
    <w:rsid w:val="00F946E3"/>
    <w:rsid w:val="00FA4520"/>
    <w:rsid w:val="00FA59BD"/>
    <w:rsid w:val="00FA791D"/>
    <w:rsid w:val="00FB01FE"/>
    <w:rsid w:val="00FB3A60"/>
    <w:rsid w:val="00FB6F48"/>
    <w:rsid w:val="00FC2D3E"/>
    <w:rsid w:val="00FC64F2"/>
    <w:rsid w:val="00FD17E5"/>
    <w:rsid w:val="00FE0163"/>
    <w:rsid w:val="00FE0463"/>
    <w:rsid w:val="00FE283C"/>
    <w:rsid w:val="00FF44C2"/>
    <w:rsid w:val="00FF78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C82B9"/>
  <w15:docId w15:val="{34F00EA4-C20C-4CF9-AC0C-8BE85AAA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8DE"/>
    <w:pPr>
      <w:widowControl w:val="0"/>
      <w:spacing w:after="0" w:line="240" w:lineRule="auto"/>
    </w:pPr>
    <w:rPr>
      <w:rFonts w:ascii="Times New Roman" w:eastAsia="Times New Roman" w:hAnsi="Times New Roman" w:cs="Arial Unicode MS"/>
      <w:noProof/>
      <w:color w:val="000000"/>
      <w:sz w:val="20"/>
      <w:szCs w:val="20"/>
      <w:lang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8DE"/>
    <w:pPr>
      <w:ind w:left="720"/>
      <w:contextualSpacing/>
    </w:pPr>
  </w:style>
  <w:style w:type="paragraph" w:styleId="Header">
    <w:name w:val="header"/>
    <w:basedOn w:val="Normal"/>
    <w:link w:val="HeaderChar"/>
    <w:uiPriority w:val="99"/>
    <w:unhideWhenUsed/>
    <w:rsid w:val="00D97813"/>
    <w:pPr>
      <w:tabs>
        <w:tab w:val="center" w:pos="4680"/>
        <w:tab w:val="right" w:pos="9360"/>
      </w:tabs>
    </w:pPr>
  </w:style>
  <w:style w:type="character" w:customStyle="1" w:styleId="HeaderChar">
    <w:name w:val="Header Char"/>
    <w:basedOn w:val="DefaultParagraphFont"/>
    <w:link w:val="Header"/>
    <w:uiPriority w:val="99"/>
    <w:rsid w:val="00D97813"/>
    <w:rPr>
      <w:rFonts w:ascii="Times New Roman" w:eastAsia="Times New Roman" w:hAnsi="Times New Roman" w:cs="Arial Unicode MS"/>
      <w:noProof/>
      <w:color w:val="000000"/>
      <w:sz w:val="20"/>
      <w:szCs w:val="20"/>
      <w:lang w:bidi="si-LK"/>
    </w:rPr>
  </w:style>
  <w:style w:type="paragraph" w:styleId="Footer">
    <w:name w:val="footer"/>
    <w:basedOn w:val="Normal"/>
    <w:link w:val="FooterChar"/>
    <w:uiPriority w:val="99"/>
    <w:unhideWhenUsed/>
    <w:rsid w:val="00D97813"/>
    <w:pPr>
      <w:tabs>
        <w:tab w:val="center" w:pos="4680"/>
        <w:tab w:val="right" w:pos="9360"/>
      </w:tabs>
    </w:pPr>
  </w:style>
  <w:style w:type="character" w:customStyle="1" w:styleId="FooterChar">
    <w:name w:val="Footer Char"/>
    <w:basedOn w:val="DefaultParagraphFont"/>
    <w:link w:val="Footer"/>
    <w:uiPriority w:val="99"/>
    <w:rsid w:val="00D97813"/>
    <w:rPr>
      <w:rFonts w:ascii="Times New Roman" w:eastAsia="Times New Roman" w:hAnsi="Times New Roman" w:cs="Arial Unicode MS"/>
      <w:noProof/>
      <w:color w:val="000000"/>
      <w:sz w:val="20"/>
      <w:szCs w:val="20"/>
      <w:lang w:bidi="si-LK"/>
    </w:rPr>
  </w:style>
  <w:style w:type="paragraph" w:styleId="BalloonText">
    <w:name w:val="Balloon Text"/>
    <w:basedOn w:val="Normal"/>
    <w:link w:val="BalloonTextChar"/>
    <w:uiPriority w:val="99"/>
    <w:semiHidden/>
    <w:unhideWhenUsed/>
    <w:rsid w:val="00D97813"/>
    <w:rPr>
      <w:rFonts w:ascii="Tahoma" w:hAnsi="Tahoma" w:cs="Tahoma"/>
      <w:sz w:val="16"/>
      <w:szCs w:val="16"/>
    </w:rPr>
  </w:style>
  <w:style w:type="character" w:customStyle="1" w:styleId="BalloonTextChar">
    <w:name w:val="Balloon Text Char"/>
    <w:basedOn w:val="DefaultParagraphFont"/>
    <w:link w:val="BalloonText"/>
    <w:uiPriority w:val="99"/>
    <w:semiHidden/>
    <w:rsid w:val="00D97813"/>
    <w:rPr>
      <w:rFonts w:ascii="Tahoma" w:eastAsia="Times New Roman" w:hAnsi="Tahoma" w:cs="Tahoma"/>
      <w:noProof/>
      <w:color w:val="000000"/>
      <w:sz w:val="16"/>
      <w:szCs w:val="16"/>
      <w:lang w:bidi="si-LK"/>
    </w:rPr>
  </w:style>
  <w:style w:type="character" w:styleId="CommentReference">
    <w:name w:val="annotation reference"/>
    <w:basedOn w:val="DefaultParagraphFont"/>
    <w:uiPriority w:val="99"/>
    <w:semiHidden/>
    <w:unhideWhenUsed/>
    <w:rsid w:val="00043E7B"/>
    <w:rPr>
      <w:sz w:val="16"/>
      <w:szCs w:val="16"/>
    </w:rPr>
  </w:style>
  <w:style w:type="paragraph" w:styleId="CommentText">
    <w:name w:val="annotation text"/>
    <w:basedOn w:val="Normal"/>
    <w:link w:val="CommentTextChar"/>
    <w:uiPriority w:val="99"/>
    <w:semiHidden/>
    <w:unhideWhenUsed/>
    <w:rsid w:val="00043E7B"/>
  </w:style>
  <w:style w:type="character" w:customStyle="1" w:styleId="CommentTextChar">
    <w:name w:val="Comment Text Char"/>
    <w:basedOn w:val="DefaultParagraphFont"/>
    <w:link w:val="CommentText"/>
    <w:uiPriority w:val="99"/>
    <w:semiHidden/>
    <w:rsid w:val="00043E7B"/>
    <w:rPr>
      <w:rFonts w:ascii="Times New Roman" w:eastAsia="Times New Roman" w:hAnsi="Times New Roman" w:cs="Arial Unicode MS"/>
      <w:noProof/>
      <w:color w:val="000000"/>
      <w:sz w:val="20"/>
      <w:szCs w:val="20"/>
      <w:lang w:bidi="si-LK"/>
    </w:rPr>
  </w:style>
  <w:style w:type="paragraph" w:styleId="CommentSubject">
    <w:name w:val="annotation subject"/>
    <w:basedOn w:val="CommentText"/>
    <w:next w:val="CommentText"/>
    <w:link w:val="CommentSubjectChar"/>
    <w:uiPriority w:val="99"/>
    <w:semiHidden/>
    <w:unhideWhenUsed/>
    <w:rsid w:val="00043E7B"/>
    <w:rPr>
      <w:b/>
      <w:bCs/>
    </w:rPr>
  </w:style>
  <w:style w:type="character" w:customStyle="1" w:styleId="CommentSubjectChar">
    <w:name w:val="Comment Subject Char"/>
    <w:basedOn w:val="CommentTextChar"/>
    <w:link w:val="CommentSubject"/>
    <w:uiPriority w:val="99"/>
    <w:semiHidden/>
    <w:rsid w:val="00043E7B"/>
    <w:rPr>
      <w:rFonts w:ascii="Times New Roman" w:eastAsia="Times New Roman" w:hAnsi="Times New Roman" w:cs="Arial Unicode MS"/>
      <w:b/>
      <w:bCs/>
      <w:noProof/>
      <w:color w:val="000000"/>
      <w:sz w:val="20"/>
      <w:szCs w:val="20"/>
      <w:lang w:bidi="si-LK"/>
    </w:rPr>
  </w:style>
  <w:style w:type="paragraph" w:styleId="NoSpacing">
    <w:name w:val="No Spacing"/>
    <w:link w:val="NoSpacingChar"/>
    <w:uiPriority w:val="1"/>
    <w:qFormat/>
    <w:rsid w:val="0079261D"/>
    <w:pPr>
      <w:spacing w:after="0" w:line="240" w:lineRule="auto"/>
    </w:pPr>
    <w:rPr>
      <w:rFonts w:eastAsiaTheme="minorEastAsia"/>
    </w:rPr>
  </w:style>
  <w:style w:type="character" w:customStyle="1" w:styleId="NoSpacingChar">
    <w:name w:val="No Spacing Char"/>
    <w:basedOn w:val="DefaultParagraphFont"/>
    <w:link w:val="NoSpacing"/>
    <w:uiPriority w:val="1"/>
    <w:rsid w:val="0079261D"/>
    <w:rPr>
      <w:rFonts w:eastAsiaTheme="minorEastAsia"/>
    </w:rPr>
  </w:style>
  <w:style w:type="paragraph" w:styleId="Revision">
    <w:name w:val="Revision"/>
    <w:hidden/>
    <w:uiPriority w:val="99"/>
    <w:semiHidden/>
    <w:rsid w:val="00F71CEA"/>
    <w:pPr>
      <w:spacing w:after="0" w:line="240" w:lineRule="auto"/>
    </w:pPr>
    <w:rPr>
      <w:rFonts w:ascii="Times New Roman" w:eastAsia="Times New Roman" w:hAnsi="Times New Roman" w:cs="Arial Unicode MS"/>
      <w:noProof/>
      <w:color w:val="000000"/>
      <w:sz w:val="20"/>
      <w:szCs w:val="20"/>
      <w:lang w:bidi="si-LK"/>
    </w:rPr>
  </w:style>
  <w:style w:type="table" w:styleId="TableGrid">
    <w:name w:val="Table Grid"/>
    <w:basedOn w:val="TableNormal"/>
    <w:uiPriority w:val="59"/>
    <w:rsid w:val="00DE6B1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686"/>
    <w:pPr>
      <w:widowControl/>
      <w:spacing w:before="100" w:beforeAutospacing="1" w:after="100" w:afterAutospacing="1"/>
    </w:pPr>
    <w:rPr>
      <w:rFonts w:cs="Times New Roman"/>
      <w:noProof w:val="0"/>
      <w:color w:val="auto"/>
      <w:sz w:val="24"/>
      <w:szCs w:val="24"/>
      <w:lang w:bidi="ar-SA"/>
    </w:rPr>
  </w:style>
  <w:style w:type="table" w:styleId="ListTable1Light-Accent4">
    <w:name w:val="List Table 1 Light Accent 4"/>
    <w:basedOn w:val="TableNormal"/>
    <w:uiPriority w:val="46"/>
    <w:rsid w:val="00FC2D3E"/>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1Light-Accent2">
    <w:name w:val="Grid Table 1 Light Accent 2"/>
    <w:basedOn w:val="TableNormal"/>
    <w:uiPriority w:val="46"/>
    <w:rsid w:val="00F51D5C"/>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D09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361572">
      <w:bodyDiv w:val="1"/>
      <w:marLeft w:val="0"/>
      <w:marRight w:val="0"/>
      <w:marTop w:val="0"/>
      <w:marBottom w:val="0"/>
      <w:divBdr>
        <w:top w:val="none" w:sz="0" w:space="0" w:color="auto"/>
        <w:left w:val="none" w:sz="0" w:space="0" w:color="auto"/>
        <w:bottom w:val="none" w:sz="0" w:space="0" w:color="auto"/>
        <w:right w:val="none" w:sz="0" w:space="0" w:color="auto"/>
      </w:divBdr>
    </w:div>
    <w:div w:id="1089695119">
      <w:bodyDiv w:val="1"/>
      <w:marLeft w:val="0"/>
      <w:marRight w:val="0"/>
      <w:marTop w:val="0"/>
      <w:marBottom w:val="0"/>
      <w:divBdr>
        <w:top w:val="none" w:sz="0" w:space="0" w:color="auto"/>
        <w:left w:val="none" w:sz="0" w:space="0" w:color="auto"/>
        <w:bottom w:val="none" w:sz="0" w:space="0" w:color="auto"/>
        <w:right w:val="none" w:sz="0" w:space="0" w:color="auto"/>
      </w:divBdr>
    </w:div>
    <w:div w:id="152883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DD57C-987A-4314-96CD-29B21D45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TOSHIBA</dc:creator>
  <cp:lastModifiedBy>User</cp:lastModifiedBy>
  <cp:revision>16</cp:revision>
  <cp:lastPrinted>2024-05-06T10:04:00Z</cp:lastPrinted>
  <dcterms:created xsi:type="dcterms:W3CDTF">2024-06-05T05:46:00Z</dcterms:created>
  <dcterms:modified xsi:type="dcterms:W3CDTF">2025-07-08T07:06:00Z</dcterms:modified>
</cp:coreProperties>
</file>